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val="en-US" w:eastAsia="zh-CN"/>
        </w:rPr>
        <w:t>XXX贸易有限公司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lang w:val="en-US" w:eastAsia="zh-CN"/>
        </w:rPr>
        <w:t>章程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依据《中华人民共和国公司法》（以下简称《公司法》）及其他有关法律、行政法规的规定，制订本公司章程。本章程如与国家法律、法规相抵触的，以国家法律、法规为准。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公司名称和住所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第一条 公司名称：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XXX贸易（行业）有限公司</w:t>
      </w:r>
    </w:p>
    <w:p>
      <w:pPr>
        <w:spacing w:line="460" w:lineRule="exact"/>
        <w:ind w:firstLine="570"/>
        <w:rPr>
          <w:rFonts w:hint="eastAsia" w:ascii="仿宋" w:hAnsi="仿宋" w:eastAsia="仿宋" w:cs="仿宋"/>
          <w:color w:val="00B0F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第二条 公司住所：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山东省威海市XX区(市)XX街道（镇）XX路XX号XX室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第二章 公司经营范围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B0F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第三条 公司经营范围：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根据经营范围规范表述系统选择的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第三章 公司注册资本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第四条 注册资本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（1）公司注册资本：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XXX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（2）公司增加或减少注册资本，必须召开股东会并由股东三分之二以上的表决权通过并作出决议。公司减少注册资本，还应当自作出决议之日起十日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内通知债权人，并于三十日内在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国家企业信用信息公示系统或报纸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上公告。公司变更注册资本应依法向登记机关办理变更登记手续。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法律、行政法规以及国务院决定对有限责任公司注册资本实缴、注册资本最低限额另有规定的，从其规定。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第四章 股东姓名或名称、出资方式、认缴出资额、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出资比例、出资期限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第五条 股东姓名或名称、出资方式、认缴出资额、出资比例、出资期限如下：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1506"/>
        <w:gridCol w:w="1380"/>
        <w:gridCol w:w="1230"/>
        <w:gridCol w:w="22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股东姓名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或名称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出资方式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认缴出资额（万元）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出资比例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（%）</w:t>
            </w:r>
          </w:p>
        </w:tc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认缴出资期限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货币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default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***年**月**日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货币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2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lang w:val="en-US" w:eastAsia="zh-CN"/>
              </w:rPr>
              <w:t>***年**月**日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第六条 公司成立后，应向股东签发出资证明书。同时应当置备股东名册。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公司应当将股东的姓名或者名称及其出资额向公司登记机关登记；登记事项发生变更的，应当办理变更登记。未经登记或者变更登记的，不得对抗第三人。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公司成立后，股东不得抽逃出资。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第五章 公司的机构及其产生办法、职权、议事规则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第七条 股东会由全体股东组成，是公司的权力机构行使下列职权：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（一）选举和更换董事，决定有关董事的报酬事项；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（二）审议批准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董事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的报告；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（三）审议批准公司的利润分配方案和弥补亏损方案；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（四）对公司增加或者减少注册资本作出决议；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（五）对发行公司债券作出决议；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（六）对公司合并、分立、解散、清算或者变更公司形式作出决议；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（七）修改公司章程；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）公司章程规定的其他职权。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对前款所列事项股东以书面形式一致表示同意的，可以不召开股东会会议，直接作出决定，并由全体股东在决定文件上签名或者盖章。。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第八条 股东会的首次会议由出资最多的股东召集和主持，依照本法规定行使职权。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第九条 股东会会议由股东按照出资比例行使表决权。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第十条 股东会会议分为定期会议和临时会议。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定期会议应当依照公司章程的规定按时召开。代表十分之一以上表决权的股东，董事提议召开临时会议的，应当召开临时会议。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第十一条 股东会会议由董事召集并主持；董事不能履行职务或者不履行职务的，代表十分之一以上表决权的股东可以自行召集和主持。。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第十二条 召开股东会会议，应当于会议召开十五日前通知全体股东。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股东会应当对所议事项的决定作成会议记录，出席会议的股东应当在会议记录上签名。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股东会会议作出修改公司章程、增加或者减少注册资本的决议，以及公司合并、分立、解散或者变更公司形式的决议，必须经代表三分之二以上表决权的股东通过。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00" w:leftChars="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第十三条 不设董事会，设董事一人，由股东会选举产生。董事任期三年，任期届满，可连选连任。董事对股东会负责，行使下列职权：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（一）向股东报告工作；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（二）执行股东的决议；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（三）决定公司的经营计划和投资方案；</w:t>
      </w:r>
    </w:p>
    <w:p>
      <w:pPr>
        <w:spacing w:line="460" w:lineRule="exact"/>
        <w:ind w:left="638" w:leftChars="304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（四）制订公司的利润分配方案和弥补亏损方案；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（五）制订公司增加或者减少注册资本以及发行公司债券的方案；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（六）制订公司合并、分立、解散或者变更公司形式的方案；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（七）决定公司内部管理机构的设置；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（八）决定聘任或者解聘公司经理及其报酬事项，并根据经理的提名决定聘任或者解聘公司副经理、财务负责人及其报酬事项；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（九）制定公司的基本管理制度；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（十）公司章程规定或者股东授予的其他职权。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第十四条 公司设经理一名，由董事聘任或解聘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。经理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对董事负责，行使下列职权：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（一）主持公司的生产经营管理工作；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（二）组织实施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公司年度经营计划和投资方案；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（三）拟定公司内部管理机构设置方案；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（四）拟定公司的基本管理制度；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（五）制定公司的具体规章；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（六）提请聘任或者解聘公司副经理，财务负责人；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（七）聘任或者解聘除应由董事聘任或者解聘以外的负责管理人员；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经理列席股东会会议。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jc w:val="center"/>
        <w:textAlignment w:val="auto"/>
        <w:rPr>
          <w:rFonts w:hint="eastAsia" w:ascii="仿宋" w:hAnsi="仿宋" w:eastAsia="仿宋" w:cs="仿宋"/>
          <w:b/>
          <w:strike w:val="0"/>
          <w:dstrike w:val="0"/>
          <w:color w:val="4F81BD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第六章   公司法定代表人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firstLine="56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 xml:space="preserve">第十五条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公司的法定代表人由</w:t>
      </w:r>
      <w:r>
        <w:rPr>
          <w:rFonts w:hint="eastAsia" w:ascii="仿宋" w:hAnsi="仿宋" w:eastAsia="仿宋" w:cs="仿宋"/>
          <w:b w:val="0"/>
          <w:color w:val="0000FF"/>
          <w:kern w:val="2"/>
          <w:sz w:val="28"/>
          <w:szCs w:val="28"/>
          <w:lang w:val="en-US" w:eastAsia="zh-CN" w:bidi="ar-SA"/>
        </w:rPr>
        <w:t>代表公司执行公司事务的董事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担任，对公司、股东负责。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法定代表人由股东会选举产生，股东会书面作出股东决定之日起生效。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法定代表人辞去董事，视为同时辞去法定代表人职务，应当以书面形式通知公司，公司收到通知之日辞任生效；公司收到辞职通知书之日起，按照法定的程序在30日内确定新的法定代表人，并办理公司变更登记。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  股东会决定免去法定代表人职务的，应同时作出选举新的法定代表人决定，自决定作出之日起30日内向登记机关申请变更登记。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720" w:firstLineChars="200"/>
        <w:textAlignment w:val="auto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FF0000"/>
          <w:sz w:val="36"/>
          <w:szCs w:val="36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公司的法定代表人由代表公司执行公司事务的经理担任，对公司、股东、董事负责。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法定代表人由董事聘任产生，董事书面作出聘任之日起生效。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法定代表人辞去经理，视为同时辞去法定代表人职务，应当以书面形式通知公司，公司收到通知之日辞任生效；公司收到辞职通知书之日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起，按照法定的程序在30日内确定新的法定代表人，并办理公司变更登记。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firstLine="560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董事决定解聘法定代表人职务的，应同时聘任新的法定代表人，自聘任作出之日起30日内向登记机关申请变更登记。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第七章 财务、会计、利润分配及劳动用工制度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第十六条 公司应当依照法律、行政法规和国务院财政主管部门的规定建立本公司的财务、会计制度，并应在每一会计年度终了时制作财务会计报告，委托国家承认的会计师事务所审计并出据书面报告，并应于第二年三月三十一日前送交各股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第十七条 公司利润分配按照《公司法》及有关法律、法规，国务院财政主管部门的规定执行。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第十八条 劳动用工制度按国家法律、法规及国务院劳动部门的有关规定执行。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第十九条 公司必须保护职工合法权益，依法与职工签订劳动合同，参加社会保险，加强劳动保护，实施安全生产。公司应当采用多种形式，加强公司职工的职业教育和岗位培训，提高职工素质。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第八章 股东会会议认为需要规定的其他事项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第二十条 公司营业期限为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**年（或长期）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，从《企业法人营业执照》签发之日起计算。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公司营业期限届满，不再经营的，经股东会决议解散并办理注销登记；继续经营的，召开股东会议修改公司章程并办理变更（备案）登记。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第二十一条 公司根据需要或涉及公司登记事项变更的可修改公司章程，修改后的公司章程不得与法律、法规相抵触，修改后的公司章程应送原公司登记机关备案，涉及变更登记事项的，同时应向公司登记机关做变更登记。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第二十二条 公司职工依照《中华人民共和国工会法》组织工会，开展工会活动，维护职工合法权益。公司应当为本公司工会提供必要的活动条件。公司工会代表职工就职工 的劳动报酬、工作时间、福利、保险和劳动安全卫生等事项依法与公司签订集体合同。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公司依照宪法和有关法律的规定，通过职工代表大会或其他形式，实行民主管理，听取职工的意见和建议。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第二十三条 在公司中，根据中国共产党章程的组织，开展党的活动。公司应当为党组织的活动提供必要条件。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第二十四条 公司章程的解释权属于股东会。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第二十五条 公司登记事项以公司登记机关核定的为准。</w:t>
      </w:r>
    </w:p>
    <w:p>
      <w:pPr>
        <w:ind w:firstLine="60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第二十六条 本章程经各方出资人共同订立，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自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出资人签署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第二十七条 本章程一式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份，股东各留存一份，公司留存一份并报公司登记机关备案一份。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全体股东盖章或签字：XX、XX</w:t>
      </w:r>
      <w:r>
        <w:rPr>
          <w:rFonts w:hint="eastAsia" w:ascii="仿宋_GB2312" w:hAnsi="仿宋" w:eastAsia="仿宋_GB2312"/>
          <w:color w:val="FF0000"/>
          <w:sz w:val="28"/>
          <w:szCs w:val="28"/>
        </w:rPr>
        <w:t>(</w:t>
      </w:r>
      <w:r>
        <w:rPr>
          <w:rFonts w:hint="eastAsia" w:ascii="仿宋_GB2312" w:hAnsi="仿宋" w:eastAsia="仿宋_GB2312"/>
          <w:color w:val="FF0000"/>
          <w:sz w:val="28"/>
          <w:szCs w:val="28"/>
          <w:lang w:val="en-US" w:eastAsia="zh-CN"/>
        </w:rPr>
        <w:t>全体</w:t>
      </w:r>
      <w:r>
        <w:rPr>
          <w:rFonts w:hint="eastAsia" w:ascii="仿宋_GB2312" w:hAnsi="仿宋" w:eastAsia="仿宋_GB2312"/>
          <w:color w:val="FF0000"/>
          <w:sz w:val="28"/>
          <w:szCs w:val="28"/>
        </w:rPr>
        <w:t>股东签字或盖章，股东为自然人的本人签字，股东为单位的法定代表人（负责人）签字并加盖公章)</w:t>
      </w:r>
      <w:r>
        <w:rPr>
          <w:rFonts w:hint="eastAsia" w:ascii="仿宋" w:hAnsi="仿宋" w:eastAsia="仿宋" w:cs="仿宋"/>
          <w:sz w:val="28"/>
          <w:szCs w:val="28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0" w:firstLineChars="20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0" w:firstLineChars="20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   月   日</w:t>
      </w:r>
    </w:p>
    <w:p>
      <w:pPr>
        <w:spacing w:line="400" w:lineRule="exact"/>
        <w:rPr>
          <w:rFonts w:hint="eastAsia" w:ascii="仿宋" w:hAnsi="仿宋" w:eastAsia="仿宋" w:cs="仿宋"/>
          <w:szCs w:val="21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A2A1F5"/>
    <w:multiLevelType w:val="singleLevel"/>
    <w:tmpl w:val="B4A2A1F5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jFlNTQzNTdiNTI2N2I0NmQ4NjFlM2E5NTliOWMifQ=="/>
  </w:docVars>
  <w:rsids>
    <w:rsidRoot w:val="00000000"/>
    <w:rsid w:val="0831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2024-07-03T00:20:30Z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B9305E3BAD7748C6AC1F5837496DD437_12</vt:lpwstr>
  </property>
</Properties>
</file>