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100" w:beforeAutospacing="1" w:after="100" w:afterAutospacing="1" w:line="240" w:lineRule="auto"/>
        <w:ind w:right="0"/>
        <w:jc w:val="left"/>
        <w:rPr>
          <w:rFonts w:hint="eastAsia" w:ascii="仿宋" w:hAnsi="仿宋" w:eastAsia="仿宋" w:cs="仿宋"/>
          <w:b/>
          <w:bCs/>
          <w:color w:val="FF0000"/>
          <w:sz w:val="32"/>
          <w:szCs w:val="32"/>
          <w:lang w:eastAsia="zh-CN"/>
        </w:rPr>
      </w:pPr>
    </w:p>
    <w:p>
      <w:pPr>
        <w:keepNext w:val="0"/>
        <w:keepLines w:val="0"/>
        <w:widowControl/>
        <w:suppressLineNumbers w:val="0"/>
        <w:spacing w:before="100" w:beforeAutospacing="1" w:after="100" w:afterAutospacing="1" w:line="240" w:lineRule="auto"/>
        <w:ind w:right="0"/>
        <w:jc w:val="left"/>
        <w:rPr>
          <w:rFonts w:hint="eastAsia" w:ascii="仿宋" w:hAnsi="仿宋" w:eastAsia="仿宋" w:cs="仿宋"/>
          <w:b/>
          <w:bCs/>
          <w:color w:val="FF0000"/>
          <w:sz w:val="32"/>
          <w:szCs w:val="32"/>
          <w:lang w:eastAsia="zh-CN"/>
        </w:rPr>
      </w:pPr>
    </w:p>
    <w:p>
      <w:pPr>
        <w:keepNext w:val="0"/>
        <w:keepLines w:val="0"/>
        <w:widowControl/>
        <w:suppressLineNumbers w:val="0"/>
        <w:spacing w:before="100" w:beforeAutospacing="1" w:after="100" w:afterAutospacing="1" w:line="240" w:lineRule="auto"/>
        <w:ind w:right="0"/>
        <w:jc w:val="left"/>
        <w:rPr>
          <w:rFonts w:hint="eastAsia" w:ascii="仿宋" w:hAnsi="仿宋" w:eastAsia="仿宋" w:cs="仿宋"/>
          <w:b/>
          <w:bCs/>
          <w:color w:val="FF0000"/>
          <w:sz w:val="32"/>
          <w:szCs w:val="32"/>
          <w:lang w:eastAsia="zh-CN"/>
        </w:rPr>
      </w:pPr>
    </w:p>
    <w:p>
      <w:pPr>
        <w:keepNext w:val="0"/>
        <w:keepLines w:val="0"/>
        <w:widowControl/>
        <w:suppressLineNumbers w:val="0"/>
        <w:spacing w:before="100" w:beforeAutospacing="1" w:after="100" w:afterAutospacing="1" w:line="240" w:lineRule="auto"/>
        <w:ind w:right="0"/>
        <w:jc w:val="left"/>
        <w:rPr>
          <w:rFonts w:hint="eastAsia" w:ascii="仿宋" w:hAnsi="仿宋" w:eastAsia="仿宋" w:cs="仿宋"/>
          <w:b/>
          <w:bCs/>
          <w:color w:val="FF0000"/>
          <w:sz w:val="32"/>
          <w:szCs w:val="32"/>
          <w:lang w:eastAsia="zh-CN"/>
        </w:rPr>
      </w:pPr>
    </w:p>
    <w:p>
      <w:pPr>
        <w:keepNext w:val="0"/>
        <w:keepLines w:val="0"/>
        <w:widowControl/>
        <w:suppressLineNumbers w:val="0"/>
        <w:spacing w:before="100" w:beforeAutospacing="1" w:after="100" w:afterAutospacing="1" w:line="240" w:lineRule="auto"/>
        <w:ind w:right="0"/>
        <w:jc w:val="left"/>
        <w:rPr>
          <w:rFonts w:hint="eastAsia" w:ascii="仿宋" w:hAnsi="仿宋" w:eastAsia="仿宋" w:cs="仿宋"/>
          <w:b/>
          <w:bCs/>
          <w:color w:val="FF0000"/>
          <w:sz w:val="32"/>
          <w:szCs w:val="32"/>
          <w:lang w:eastAsia="zh-CN"/>
        </w:rPr>
      </w:pPr>
    </w:p>
    <w:p>
      <w:pPr>
        <w:keepNext w:val="0"/>
        <w:keepLines w:val="0"/>
        <w:widowControl/>
        <w:suppressLineNumbers w:val="0"/>
        <w:spacing w:before="100" w:beforeAutospacing="1" w:after="100" w:afterAutospacing="1" w:line="240" w:lineRule="auto"/>
        <w:ind w:right="0"/>
        <w:jc w:val="left"/>
        <w:rPr>
          <w:rFonts w:hint="eastAsia" w:ascii="仿宋" w:hAnsi="仿宋" w:eastAsia="仿宋" w:cs="仿宋"/>
          <w:b/>
          <w:bCs/>
          <w:color w:val="FF0000"/>
          <w:sz w:val="32"/>
          <w:szCs w:val="32"/>
          <w:lang w:eastAsia="zh-CN"/>
        </w:rPr>
      </w:pPr>
    </w:p>
    <w:p>
      <w:pPr>
        <w:keepNext w:val="0"/>
        <w:keepLines w:val="0"/>
        <w:widowControl/>
        <w:suppressLineNumbers w:val="0"/>
        <w:spacing w:before="100" w:beforeAutospacing="1" w:after="100" w:afterAutospacing="1" w:line="240" w:lineRule="auto"/>
        <w:ind w:right="0"/>
        <w:jc w:val="left"/>
        <w:rPr>
          <w:rFonts w:hint="eastAsia" w:ascii="仿宋" w:hAnsi="仿宋" w:eastAsia="仿宋" w:cs="仿宋"/>
          <w:b/>
          <w:bCs/>
          <w:color w:val="FF0000"/>
          <w:sz w:val="32"/>
          <w:szCs w:val="32"/>
          <w:lang w:eastAsia="zh-CN"/>
        </w:rPr>
      </w:pPr>
    </w:p>
    <w:p>
      <w:pPr>
        <w:keepNext w:val="0"/>
        <w:keepLines w:val="0"/>
        <w:widowControl/>
        <w:suppressLineNumbers w:val="0"/>
        <w:spacing w:before="100" w:beforeAutospacing="1" w:after="100" w:afterAutospacing="1" w:line="240" w:lineRule="auto"/>
        <w:ind w:right="0"/>
        <w:jc w:val="left"/>
        <w:rPr>
          <w:rFonts w:hint="eastAsia" w:ascii="仿宋" w:hAnsi="仿宋" w:eastAsia="仿宋" w:cs="仿宋"/>
          <w:b/>
          <w:bCs/>
          <w:color w:val="FF0000"/>
          <w:sz w:val="32"/>
          <w:szCs w:val="32"/>
          <w:lang w:eastAsia="zh-CN"/>
        </w:rPr>
      </w:pPr>
    </w:p>
    <w:p>
      <w:pPr>
        <w:keepNext w:val="0"/>
        <w:keepLines w:val="0"/>
        <w:widowControl/>
        <w:suppressLineNumbers w:val="0"/>
        <w:spacing w:before="100" w:beforeAutospacing="1" w:after="100" w:afterAutospacing="1" w:line="240" w:lineRule="auto"/>
        <w:ind w:right="0"/>
        <w:jc w:val="left"/>
        <w:rPr>
          <w:rFonts w:hint="eastAsia" w:ascii="仿宋" w:hAnsi="仿宋" w:eastAsia="仿宋" w:cs="仿宋"/>
          <w:b/>
          <w:bCs/>
          <w:color w:val="FF0000"/>
          <w:sz w:val="32"/>
          <w:szCs w:val="32"/>
          <w:lang w:eastAsia="zh-CN"/>
        </w:rPr>
      </w:pPr>
    </w:p>
    <w:p>
      <w:pPr>
        <w:keepNext w:val="0"/>
        <w:keepLines w:val="0"/>
        <w:widowControl/>
        <w:suppressLineNumbers w:val="0"/>
        <w:spacing w:before="100" w:beforeAutospacing="1" w:after="100" w:afterAutospacing="1" w:line="240" w:lineRule="auto"/>
        <w:ind w:right="0"/>
        <w:jc w:val="left"/>
        <w:rPr>
          <w:rFonts w:hint="eastAsia" w:ascii="仿宋" w:hAnsi="仿宋" w:eastAsia="仿宋" w:cs="仿宋"/>
          <w:b/>
          <w:bCs/>
          <w:color w:val="FF0000"/>
          <w:sz w:val="32"/>
          <w:szCs w:val="32"/>
          <w:lang w:eastAsia="zh-CN"/>
        </w:rPr>
      </w:pPr>
    </w:p>
    <w:p>
      <w:pPr>
        <w:widowControl/>
        <w:spacing w:line="560" w:lineRule="exact"/>
        <w:jc w:val="center"/>
        <w:rPr>
          <w:rFonts w:hint="eastAsia" w:ascii="黑体" w:hAnsi="黑体" w:eastAsia="黑体" w:cs="黑体"/>
          <w:bCs/>
          <w:color w:val="auto"/>
          <w:kern w:val="0"/>
          <w:sz w:val="44"/>
          <w:szCs w:val="44"/>
          <w:lang w:val="en-US" w:eastAsia="zh-CN"/>
        </w:rPr>
      </w:pPr>
      <w:bookmarkStart w:id="0" w:name="_GoBack"/>
      <w:bookmarkEnd w:id="0"/>
      <w:r>
        <w:rPr>
          <w:rFonts w:hint="eastAsia" w:ascii="黑体" w:hAnsi="黑体" w:eastAsia="黑体" w:cs="黑体"/>
          <w:bCs/>
          <w:color w:val="auto"/>
          <w:kern w:val="0"/>
          <w:sz w:val="44"/>
          <w:szCs w:val="44"/>
          <w:lang w:val="en-US" w:eastAsia="zh-CN"/>
        </w:rPr>
        <w:t>XXX贸易有限公司</w:t>
      </w:r>
    </w:p>
    <w:p>
      <w:pPr>
        <w:widowControl/>
        <w:spacing w:line="560" w:lineRule="exact"/>
        <w:jc w:val="center"/>
        <w:rPr>
          <w:rFonts w:hint="eastAsia" w:ascii="黑体" w:hAnsi="黑体" w:eastAsia="黑体" w:cs="黑体"/>
          <w:bCs/>
          <w:color w:val="auto"/>
          <w:kern w:val="0"/>
          <w:sz w:val="44"/>
          <w:szCs w:val="44"/>
          <w:lang w:val="en-US" w:eastAsia="zh-CN"/>
        </w:rPr>
      </w:pPr>
      <w:r>
        <w:rPr>
          <w:rFonts w:hint="eastAsia" w:ascii="黑体" w:hAnsi="黑体" w:eastAsia="黑体" w:cs="黑体"/>
          <w:bCs/>
          <w:color w:val="auto"/>
          <w:kern w:val="0"/>
          <w:sz w:val="44"/>
          <w:szCs w:val="44"/>
          <w:lang w:val="en-US" w:eastAsia="zh-CN"/>
        </w:rPr>
        <w:t>章程</w:t>
      </w:r>
    </w:p>
    <w:p>
      <w:pPr>
        <w:keepNext w:val="0"/>
        <w:keepLines w:val="0"/>
        <w:pageBreakBefore w:val="0"/>
        <w:widowControl w:val="0"/>
        <w:kinsoku/>
        <w:wordWrap/>
        <w:overflowPunct/>
        <w:topLinePunct w:val="0"/>
        <w:autoSpaceDE/>
        <w:autoSpaceDN/>
        <w:bidi w:val="0"/>
        <w:adjustRightInd/>
        <w:snapToGrid/>
        <w:spacing w:line="240" w:lineRule="atLeast"/>
        <w:ind w:firstLine="480" w:firstLineChars="200"/>
        <w:textAlignment w:val="auto"/>
        <w:outlineLvl w:val="9"/>
        <w:rPr>
          <w:rFonts w:hint="eastAsia" w:ascii="仿宋" w:hAnsi="仿宋" w:eastAsia="仿宋" w:cs="仿宋"/>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lang w:val="en-US" w:eastAsia="zh-CN"/>
        </w:rPr>
        <w:t>依据《中华人民共和国公司法》（以下简称《公司法》）及其他有关法律、行政法规的规定，制订本公司章程。本章程如与国家法律、法规相抵触的，以国家法律、法规为准。</w:t>
      </w:r>
    </w:p>
    <w:p>
      <w:pPr>
        <w:keepNext w:val="0"/>
        <w:keepLines w:val="0"/>
        <w:pageBreakBefore w:val="0"/>
        <w:widowControl w:val="0"/>
        <w:numPr>
          <w:ilvl w:val="0"/>
          <w:numId w:val="1"/>
        </w:numPr>
        <w:kinsoku/>
        <w:wordWrap/>
        <w:overflowPunct/>
        <w:topLinePunct w:val="0"/>
        <w:autoSpaceDE/>
        <w:autoSpaceDN/>
        <w:bidi w:val="0"/>
        <w:adjustRightInd/>
        <w:snapToGrid/>
        <w:jc w:val="center"/>
        <w:textAlignment w:val="auto"/>
        <w:outlineLvl w:val="9"/>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公司名称和住所</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lang w:val="en-US" w:eastAsia="zh-CN"/>
        </w:rPr>
        <w:t>第一条 公司名称：</w:t>
      </w:r>
      <w:r>
        <w:rPr>
          <w:rFonts w:hint="eastAsia" w:ascii="仿宋" w:hAnsi="仿宋" w:eastAsia="仿宋" w:cs="仿宋"/>
          <w:color w:val="0000FF"/>
          <w:sz w:val="28"/>
          <w:szCs w:val="28"/>
          <w:lang w:val="en-US" w:eastAsia="zh-CN"/>
        </w:rPr>
        <w:t>XXX贸易有限公司</w:t>
      </w:r>
    </w:p>
    <w:p>
      <w:pPr>
        <w:spacing w:line="460" w:lineRule="exact"/>
        <w:ind w:firstLine="570"/>
        <w:rPr>
          <w:rFonts w:hint="eastAsia" w:ascii="仿宋" w:hAnsi="仿宋" w:eastAsia="仿宋" w:cs="仿宋"/>
          <w:color w:val="0000FF"/>
          <w:sz w:val="28"/>
          <w:szCs w:val="28"/>
          <w:lang w:val="en-US" w:eastAsia="zh-CN"/>
        </w:rPr>
      </w:pPr>
      <w:r>
        <w:rPr>
          <w:rFonts w:hint="eastAsia" w:ascii="仿宋" w:hAnsi="仿宋" w:eastAsia="仿宋" w:cs="仿宋"/>
          <w:sz w:val="30"/>
          <w:szCs w:val="30"/>
          <w:lang w:val="en-US" w:eastAsia="zh-CN"/>
        </w:rPr>
        <w:t>第二条 公司住所：</w:t>
      </w:r>
      <w:r>
        <w:rPr>
          <w:rFonts w:hint="eastAsia" w:ascii="仿宋" w:hAnsi="仿宋" w:eastAsia="仿宋" w:cs="仿宋"/>
          <w:color w:val="0000FF"/>
          <w:sz w:val="28"/>
          <w:szCs w:val="28"/>
          <w:lang w:val="en-US" w:eastAsia="zh-CN"/>
        </w:rPr>
        <w:t>山东省威海市XX区(市)XX街道（镇）XX路XX号XX室</w:t>
      </w: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仿宋" w:hAnsi="仿宋" w:eastAsia="仿宋" w:cs="仿宋"/>
          <w:b/>
          <w:bCs/>
          <w:sz w:val="30"/>
          <w:szCs w:val="30"/>
        </w:rPr>
      </w:pPr>
      <w:r>
        <w:rPr>
          <w:rFonts w:hint="eastAsia" w:ascii="仿宋" w:hAnsi="仿宋" w:eastAsia="仿宋" w:cs="仿宋"/>
          <w:b/>
          <w:bCs/>
          <w:sz w:val="30"/>
          <w:szCs w:val="30"/>
          <w:lang w:val="en-US" w:eastAsia="zh-CN"/>
        </w:rPr>
        <w:t>第二章 公司经营范围</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仿宋" w:hAnsi="仿宋" w:eastAsia="仿宋" w:cs="仿宋"/>
          <w:color w:val="00B0F0"/>
          <w:sz w:val="30"/>
          <w:szCs w:val="30"/>
        </w:rPr>
      </w:pPr>
      <w:r>
        <w:rPr>
          <w:rFonts w:hint="eastAsia" w:ascii="仿宋" w:hAnsi="仿宋" w:eastAsia="仿宋" w:cs="仿宋"/>
          <w:sz w:val="30"/>
          <w:szCs w:val="30"/>
          <w:lang w:val="en-US" w:eastAsia="zh-CN"/>
        </w:rPr>
        <w:t>第三条 公司经营范围：</w:t>
      </w:r>
      <w:r>
        <w:rPr>
          <w:rFonts w:hint="eastAsia" w:ascii="仿宋" w:hAnsi="仿宋" w:eastAsia="仿宋" w:cs="仿宋"/>
          <w:color w:val="0000FF"/>
          <w:sz w:val="28"/>
          <w:szCs w:val="28"/>
          <w:lang w:val="en-US" w:eastAsia="zh-CN"/>
        </w:rPr>
        <w:t>根据经营范围规范表述系统选择的</w:t>
      </w: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仿宋" w:hAnsi="仿宋" w:eastAsia="仿宋" w:cs="仿宋"/>
          <w:b/>
          <w:bCs/>
          <w:sz w:val="30"/>
          <w:szCs w:val="30"/>
        </w:rPr>
      </w:pPr>
      <w:r>
        <w:rPr>
          <w:rFonts w:hint="eastAsia" w:ascii="仿宋" w:hAnsi="仿宋" w:eastAsia="仿宋" w:cs="仿宋"/>
          <w:b/>
          <w:bCs/>
          <w:sz w:val="30"/>
          <w:szCs w:val="30"/>
          <w:lang w:val="en-US" w:eastAsia="zh-CN"/>
        </w:rPr>
        <w:t>第三章 公司注册资本</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lang w:val="en-US" w:eastAsia="zh-CN"/>
        </w:rPr>
        <w:t>第四条 注册资本</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lang w:val="en-US" w:eastAsia="zh-CN"/>
        </w:rPr>
        <w:t>（1）公司注册资本：</w:t>
      </w:r>
      <w:r>
        <w:rPr>
          <w:rFonts w:hint="eastAsia" w:ascii="仿宋" w:hAnsi="仿宋" w:eastAsia="仿宋" w:cs="仿宋"/>
          <w:color w:val="0000FF"/>
          <w:sz w:val="28"/>
          <w:szCs w:val="28"/>
          <w:lang w:val="en-US" w:eastAsia="zh-CN"/>
        </w:rPr>
        <w:t xml:space="preserve"> XXX万</w:t>
      </w:r>
      <w:r>
        <w:rPr>
          <w:rFonts w:hint="eastAsia" w:ascii="仿宋" w:hAnsi="仿宋" w:eastAsia="仿宋" w:cs="仿宋"/>
          <w:sz w:val="30"/>
          <w:szCs w:val="30"/>
          <w:lang w:val="en-US" w:eastAsia="zh-CN"/>
        </w:rPr>
        <w:t>元。</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lang w:val="en-US" w:eastAsia="zh-CN"/>
        </w:rPr>
        <w:t>（2）公司增加或减少注册资本，必须召开股东会并由全体股东通过并作出决议。公司减少注册资本，还应当自作出决议之日起十日内通知债权人，并于三十日内在国家企业信用信息公示系统或者报纸。公司变更注册资本应依法向登记机关办理变更登记手续。</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lang w:val="en-US" w:eastAsia="zh-CN"/>
        </w:rPr>
        <w:t>（3）法律、行政法规以及国务院决定对有限责任公司注册资本实缴、注册资本最低限额另有规定的，从其规定。</w:t>
      </w: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第四章 股东姓名或名称、出资方式、认缴出资额、</w:t>
      </w: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仿宋" w:hAnsi="仿宋" w:eastAsia="仿宋" w:cs="仿宋"/>
          <w:b/>
          <w:bCs/>
          <w:sz w:val="30"/>
          <w:szCs w:val="30"/>
        </w:rPr>
      </w:pPr>
      <w:r>
        <w:rPr>
          <w:rFonts w:hint="eastAsia" w:ascii="仿宋" w:hAnsi="仿宋" w:eastAsia="仿宋" w:cs="仿宋"/>
          <w:b/>
          <w:bCs/>
          <w:sz w:val="30"/>
          <w:szCs w:val="30"/>
          <w:lang w:val="en-US" w:eastAsia="zh-CN"/>
        </w:rPr>
        <w:t>出资比例、出资期限</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lang w:val="en-US" w:eastAsia="zh-CN"/>
        </w:rPr>
        <w:t>第五条 股东姓名或名称、出资方式、认缴出资额、出资比例、出资期限如下：</w:t>
      </w:r>
    </w:p>
    <w:tbl>
      <w:tblPr>
        <w:tblStyle w:val="3"/>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1935"/>
        <w:gridCol w:w="1506"/>
        <w:gridCol w:w="1380"/>
        <w:gridCol w:w="1230"/>
        <w:gridCol w:w="2244"/>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173" w:hRule="atLeast"/>
        </w:trPr>
        <w:tc>
          <w:tcPr>
            <w:tcW w:w="1935" w:type="dxa"/>
            <w:tcBorders>
              <w:top w:val="single" w:color="auto" w:sz="8" w:space="0"/>
              <w:left w:val="single" w:color="auto" w:sz="8" w:space="0"/>
              <w:bottom w:val="single" w:color="auto" w:sz="8" w:space="0"/>
              <w:right w:val="single" w:color="auto" w:sz="8" w:space="0"/>
            </w:tcBorders>
            <w:noWrap w:val="0"/>
            <w:vAlign w:val="top"/>
          </w:tcPr>
          <w:p>
            <w:pPr>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股东姓名</w:t>
            </w:r>
          </w:p>
          <w:p>
            <w:pPr>
              <w:jc w:val="center"/>
              <w:rPr>
                <w:rFonts w:hint="eastAsia" w:ascii="仿宋" w:hAnsi="仿宋" w:eastAsia="仿宋" w:cs="仿宋"/>
                <w:sz w:val="30"/>
                <w:szCs w:val="30"/>
              </w:rPr>
            </w:pPr>
            <w:r>
              <w:rPr>
                <w:rFonts w:hint="eastAsia" w:ascii="仿宋" w:hAnsi="仿宋" w:eastAsia="仿宋" w:cs="仿宋"/>
                <w:sz w:val="30"/>
                <w:szCs w:val="30"/>
                <w:lang w:val="en-US" w:eastAsia="zh-CN"/>
              </w:rPr>
              <w:t>或名称</w:t>
            </w:r>
          </w:p>
        </w:tc>
        <w:tc>
          <w:tcPr>
            <w:tcW w:w="1506" w:type="dxa"/>
            <w:tcBorders>
              <w:top w:val="single" w:color="auto" w:sz="8" w:space="0"/>
              <w:left w:val="single" w:color="auto" w:sz="8" w:space="0"/>
              <w:bottom w:val="single" w:color="auto" w:sz="8" w:space="0"/>
              <w:right w:val="single" w:color="auto" w:sz="8" w:space="0"/>
            </w:tcBorders>
            <w:noWrap w:val="0"/>
            <w:vAlign w:val="top"/>
          </w:tcPr>
          <w:p>
            <w:pPr>
              <w:keepNext w:val="0"/>
              <w:keepLines w:val="0"/>
              <w:widowControl/>
              <w:suppressLineNumbers w:val="0"/>
              <w:spacing w:before="100" w:beforeAutospacing="1" w:after="100" w:afterAutospacing="1"/>
              <w:ind w:right="0"/>
              <w:jc w:val="both"/>
              <w:rPr>
                <w:rFonts w:hint="eastAsia" w:ascii="仿宋" w:hAnsi="仿宋" w:eastAsia="仿宋" w:cs="仿宋"/>
                <w:sz w:val="30"/>
                <w:szCs w:val="30"/>
              </w:rPr>
            </w:pPr>
            <w:r>
              <w:rPr>
                <w:rFonts w:hint="eastAsia" w:ascii="仿宋" w:hAnsi="仿宋" w:eastAsia="仿宋" w:cs="仿宋"/>
                <w:sz w:val="30"/>
                <w:szCs w:val="30"/>
                <w:lang w:val="en-US" w:eastAsia="zh-CN"/>
              </w:rPr>
              <w:t>出资方式</w:t>
            </w:r>
          </w:p>
        </w:tc>
        <w:tc>
          <w:tcPr>
            <w:tcW w:w="1380" w:type="dxa"/>
            <w:tcBorders>
              <w:top w:val="single" w:color="auto" w:sz="8" w:space="0"/>
              <w:left w:val="single" w:color="auto" w:sz="8" w:space="0"/>
              <w:bottom w:val="single" w:color="auto" w:sz="8" w:space="0"/>
              <w:right w:val="single" w:color="auto" w:sz="8" w:space="0"/>
            </w:tcBorders>
            <w:noWrap w:val="0"/>
            <w:vAlign w:val="top"/>
          </w:tcPr>
          <w:p>
            <w:pPr>
              <w:keepNext w:val="0"/>
              <w:keepLines w:val="0"/>
              <w:widowControl/>
              <w:suppressLineNumbers w:val="0"/>
              <w:spacing w:before="100" w:beforeAutospacing="1" w:after="100" w:afterAutospacing="1"/>
              <w:ind w:left="0" w:right="0"/>
              <w:jc w:val="center"/>
              <w:rPr>
                <w:rFonts w:hint="eastAsia" w:ascii="仿宋" w:hAnsi="仿宋" w:eastAsia="仿宋" w:cs="仿宋"/>
                <w:sz w:val="30"/>
                <w:szCs w:val="30"/>
              </w:rPr>
            </w:pPr>
            <w:r>
              <w:rPr>
                <w:rFonts w:hint="eastAsia" w:ascii="仿宋" w:hAnsi="仿宋" w:eastAsia="仿宋" w:cs="仿宋"/>
                <w:sz w:val="30"/>
                <w:szCs w:val="30"/>
                <w:lang w:val="en-US" w:eastAsia="zh-CN"/>
              </w:rPr>
              <w:t>认缴出资额（万元）</w:t>
            </w:r>
          </w:p>
        </w:tc>
        <w:tc>
          <w:tcPr>
            <w:tcW w:w="1230" w:type="dxa"/>
            <w:tcBorders>
              <w:top w:val="single" w:color="auto" w:sz="8" w:space="0"/>
              <w:left w:val="single" w:color="auto" w:sz="8" w:space="0"/>
              <w:bottom w:val="single" w:color="auto" w:sz="8" w:space="0"/>
              <w:right w:val="single" w:color="auto" w:sz="8" w:space="0"/>
            </w:tcBorders>
            <w:noWrap w:val="0"/>
            <w:vAlign w:val="top"/>
          </w:tcPr>
          <w:p>
            <w:pPr>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出资比例</w:t>
            </w:r>
          </w:p>
          <w:p>
            <w:pPr>
              <w:jc w:val="center"/>
              <w:rPr>
                <w:rFonts w:hint="eastAsia" w:ascii="仿宋" w:hAnsi="仿宋" w:eastAsia="仿宋" w:cs="仿宋"/>
                <w:sz w:val="30"/>
                <w:szCs w:val="30"/>
              </w:rPr>
            </w:pPr>
            <w:r>
              <w:rPr>
                <w:rFonts w:hint="eastAsia" w:ascii="仿宋" w:hAnsi="仿宋" w:eastAsia="仿宋" w:cs="仿宋"/>
                <w:sz w:val="30"/>
                <w:szCs w:val="30"/>
                <w:lang w:val="en-US" w:eastAsia="zh-CN"/>
              </w:rPr>
              <w:t>（%）</w:t>
            </w:r>
          </w:p>
        </w:tc>
        <w:tc>
          <w:tcPr>
            <w:tcW w:w="2244" w:type="dxa"/>
            <w:tcBorders>
              <w:top w:val="single" w:color="auto" w:sz="8" w:space="0"/>
              <w:left w:val="single" w:color="auto" w:sz="8" w:space="0"/>
              <w:bottom w:val="single" w:color="auto" w:sz="8" w:space="0"/>
              <w:right w:val="single" w:color="auto" w:sz="8" w:space="0"/>
            </w:tcBorders>
            <w:noWrap w:val="0"/>
            <w:vAlign w:val="top"/>
          </w:tcPr>
          <w:p>
            <w:pPr>
              <w:keepNext w:val="0"/>
              <w:keepLines w:val="0"/>
              <w:widowControl/>
              <w:suppressLineNumbers w:val="0"/>
              <w:spacing w:before="100" w:beforeAutospacing="1" w:after="100" w:afterAutospacing="1"/>
              <w:ind w:left="0" w:right="0"/>
              <w:jc w:val="center"/>
              <w:rPr>
                <w:rFonts w:hint="eastAsia" w:ascii="仿宋" w:hAnsi="仿宋" w:eastAsia="仿宋" w:cs="仿宋"/>
                <w:sz w:val="30"/>
                <w:szCs w:val="30"/>
              </w:rPr>
            </w:pPr>
            <w:r>
              <w:rPr>
                <w:rFonts w:hint="eastAsia" w:ascii="仿宋" w:hAnsi="仿宋" w:eastAsia="仿宋" w:cs="仿宋"/>
                <w:sz w:val="30"/>
                <w:szCs w:val="30"/>
                <w:lang w:val="en-US" w:eastAsia="zh-CN"/>
              </w:rPr>
              <w:t>认缴出资期限</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935" w:type="dxa"/>
            <w:tcBorders>
              <w:top w:val="single" w:color="auto" w:sz="8" w:space="0"/>
              <w:left w:val="single" w:color="auto" w:sz="8" w:space="0"/>
              <w:bottom w:val="single" w:color="auto" w:sz="8" w:space="0"/>
              <w:right w:val="single" w:color="auto" w:sz="8" w:space="0"/>
            </w:tcBorders>
            <w:noWrap w:val="0"/>
            <w:vAlign w:val="top"/>
          </w:tcPr>
          <w:p>
            <w:pPr>
              <w:keepNext w:val="0"/>
              <w:keepLines w:val="0"/>
              <w:widowControl/>
              <w:suppressLineNumbers w:val="0"/>
              <w:jc w:val="center"/>
              <w:rPr>
                <w:rFonts w:hint="eastAsia" w:ascii="仿宋" w:hAnsi="仿宋" w:eastAsia="仿宋" w:cs="仿宋"/>
                <w:sz w:val="30"/>
                <w:szCs w:val="30"/>
              </w:rPr>
            </w:pPr>
            <w:r>
              <w:rPr>
                <w:rFonts w:hint="eastAsia" w:ascii="仿宋" w:hAnsi="仿宋" w:eastAsia="仿宋" w:cs="仿宋"/>
                <w:sz w:val="30"/>
                <w:szCs w:val="30"/>
                <w:lang w:val="en-US" w:eastAsia="zh-CN"/>
              </w:rPr>
              <w:t>XXX</w:t>
            </w:r>
          </w:p>
        </w:tc>
        <w:tc>
          <w:tcPr>
            <w:tcW w:w="1506" w:type="dxa"/>
            <w:tcBorders>
              <w:top w:val="single" w:color="auto" w:sz="8" w:space="0"/>
              <w:left w:val="single" w:color="auto" w:sz="8" w:space="0"/>
              <w:bottom w:val="single" w:color="auto" w:sz="8" w:space="0"/>
              <w:right w:val="single" w:color="auto" w:sz="8" w:space="0"/>
            </w:tcBorders>
            <w:noWrap w:val="0"/>
            <w:vAlign w:val="top"/>
          </w:tcPr>
          <w:p>
            <w:pPr>
              <w:keepNext w:val="0"/>
              <w:keepLines w:val="0"/>
              <w:widowControl/>
              <w:suppressLineNumbers w:val="0"/>
              <w:spacing w:before="100" w:beforeAutospacing="1" w:after="100" w:afterAutospacing="1"/>
              <w:ind w:left="0" w:right="0" w:firstLine="480"/>
              <w:jc w:val="both"/>
              <w:rPr>
                <w:rFonts w:hint="eastAsia" w:ascii="仿宋" w:hAnsi="仿宋" w:eastAsia="仿宋" w:cs="仿宋"/>
                <w:sz w:val="30"/>
                <w:szCs w:val="30"/>
              </w:rPr>
            </w:pPr>
            <w:r>
              <w:rPr>
                <w:rFonts w:hint="eastAsia" w:ascii="仿宋" w:hAnsi="仿宋" w:eastAsia="仿宋" w:cs="仿宋"/>
                <w:kern w:val="0"/>
                <w:sz w:val="30"/>
                <w:szCs w:val="30"/>
                <w:lang w:val="en-US" w:eastAsia="zh-CN" w:bidi="ar"/>
              </w:rPr>
              <w:t>货币</w:t>
            </w:r>
          </w:p>
        </w:tc>
        <w:tc>
          <w:tcPr>
            <w:tcW w:w="1380" w:type="dxa"/>
            <w:tcBorders>
              <w:top w:val="single" w:color="auto" w:sz="8" w:space="0"/>
              <w:left w:val="single" w:color="auto" w:sz="8" w:space="0"/>
              <w:bottom w:val="single" w:color="auto" w:sz="8" w:space="0"/>
              <w:right w:val="single" w:color="auto" w:sz="8" w:space="0"/>
            </w:tcBorders>
            <w:noWrap w:val="0"/>
            <w:vAlign w:val="top"/>
          </w:tcPr>
          <w:p>
            <w:pPr>
              <w:keepNext w:val="0"/>
              <w:keepLines w:val="0"/>
              <w:widowControl/>
              <w:suppressLineNumbers w:val="0"/>
              <w:jc w:val="center"/>
              <w:rPr>
                <w:rFonts w:hint="eastAsia" w:ascii="仿宋" w:hAnsi="仿宋" w:eastAsia="仿宋" w:cs="仿宋"/>
                <w:sz w:val="30"/>
                <w:szCs w:val="30"/>
              </w:rPr>
            </w:pPr>
            <w:r>
              <w:rPr>
                <w:rFonts w:hint="eastAsia" w:ascii="仿宋" w:hAnsi="仿宋" w:eastAsia="仿宋" w:cs="仿宋"/>
                <w:sz w:val="30"/>
                <w:szCs w:val="30"/>
                <w:lang w:val="en-US" w:eastAsia="zh-CN"/>
              </w:rPr>
              <w:t>XXX</w:t>
            </w:r>
          </w:p>
        </w:tc>
        <w:tc>
          <w:tcPr>
            <w:tcW w:w="1230" w:type="dxa"/>
            <w:tcBorders>
              <w:top w:val="single" w:color="auto" w:sz="8" w:space="0"/>
              <w:left w:val="single" w:color="auto" w:sz="8" w:space="0"/>
              <w:bottom w:val="single" w:color="auto" w:sz="8" w:space="0"/>
              <w:right w:val="single" w:color="auto" w:sz="8" w:space="0"/>
            </w:tcBorders>
            <w:noWrap w:val="0"/>
            <w:vAlign w:val="top"/>
          </w:tcPr>
          <w:p>
            <w:pPr>
              <w:keepNext w:val="0"/>
              <w:keepLines w:val="0"/>
              <w:widowControl/>
              <w:suppressLineNumbers w:val="0"/>
              <w:jc w:val="center"/>
              <w:rPr>
                <w:rFonts w:hint="eastAsia" w:ascii="仿宋" w:hAnsi="仿宋" w:eastAsia="仿宋" w:cs="仿宋"/>
                <w:sz w:val="30"/>
                <w:szCs w:val="30"/>
              </w:rPr>
            </w:pPr>
            <w:r>
              <w:rPr>
                <w:rFonts w:hint="eastAsia" w:ascii="仿宋" w:hAnsi="仿宋" w:eastAsia="仿宋" w:cs="仿宋"/>
                <w:sz w:val="30"/>
                <w:szCs w:val="30"/>
                <w:lang w:val="en-US" w:eastAsia="zh-CN"/>
              </w:rPr>
              <w:t>XX</w:t>
            </w:r>
          </w:p>
        </w:tc>
        <w:tc>
          <w:tcPr>
            <w:tcW w:w="2244" w:type="dxa"/>
            <w:tcBorders>
              <w:top w:val="single" w:color="auto" w:sz="8" w:space="0"/>
              <w:left w:val="single" w:color="auto" w:sz="8" w:space="0"/>
              <w:bottom w:val="single" w:color="auto" w:sz="8" w:space="0"/>
              <w:right w:val="single" w:color="auto" w:sz="8" w:space="0"/>
            </w:tcBorders>
            <w:noWrap w:val="0"/>
            <w:vAlign w:val="top"/>
          </w:tcPr>
          <w:p>
            <w:pPr>
              <w:keepNext w:val="0"/>
              <w:keepLines w:val="0"/>
              <w:widowControl/>
              <w:suppressLineNumbers w:val="0"/>
              <w:jc w:val="center"/>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***年**月**日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935" w:type="dxa"/>
            <w:tcBorders>
              <w:top w:val="single" w:color="auto" w:sz="8" w:space="0"/>
              <w:left w:val="single" w:color="auto" w:sz="8" w:space="0"/>
              <w:bottom w:val="single" w:color="auto" w:sz="8" w:space="0"/>
              <w:right w:val="single" w:color="auto" w:sz="8" w:space="0"/>
            </w:tcBorders>
            <w:noWrap w:val="0"/>
            <w:vAlign w:val="top"/>
          </w:tcPr>
          <w:p>
            <w:pPr>
              <w:keepNext w:val="0"/>
              <w:keepLines w:val="0"/>
              <w:widowControl/>
              <w:suppressLineNumbers w:val="0"/>
              <w:jc w:val="center"/>
              <w:rPr>
                <w:rFonts w:hint="eastAsia" w:ascii="仿宋" w:hAnsi="仿宋" w:eastAsia="仿宋" w:cs="仿宋"/>
                <w:sz w:val="30"/>
                <w:szCs w:val="30"/>
              </w:rPr>
            </w:pPr>
            <w:r>
              <w:rPr>
                <w:rFonts w:hint="eastAsia" w:ascii="仿宋" w:hAnsi="仿宋" w:eastAsia="仿宋" w:cs="仿宋"/>
                <w:sz w:val="30"/>
                <w:szCs w:val="30"/>
                <w:lang w:val="en-US" w:eastAsia="zh-CN"/>
              </w:rPr>
              <w:t>XXX</w:t>
            </w:r>
          </w:p>
        </w:tc>
        <w:tc>
          <w:tcPr>
            <w:tcW w:w="1506" w:type="dxa"/>
            <w:tcBorders>
              <w:top w:val="single" w:color="auto" w:sz="8" w:space="0"/>
              <w:left w:val="single" w:color="auto" w:sz="8" w:space="0"/>
              <w:bottom w:val="single" w:color="auto" w:sz="8" w:space="0"/>
              <w:right w:val="single" w:color="auto" w:sz="8" w:space="0"/>
            </w:tcBorders>
            <w:noWrap w:val="0"/>
            <w:vAlign w:val="top"/>
          </w:tcPr>
          <w:p>
            <w:pPr>
              <w:keepNext w:val="0"/>
              <w:keepLines w:val="0"/>
              <w:widowControl/>
              <w:suppressLineNumbers w:val="0"/>
              <w:spacing w:before="100" w:beforeAutospacing="1" w:after="100" w:afterAutospacing="1"/>
              <w:ind w:left="0" w:right="0" w:firstLine="480"/>
              <w:jc w:val="both"/>
              <w:rPr>
                <w:rFonts w:hint="eastAsia" w:ascii="仿宋" w:hAnsi="仿宋" w:eastAsia="仿宋" w:cs="仿宋"/>
                <w:sz w:val="30"/>
                <w:szCs w:val="30"/>
              </w:rPr>
            </w:pPr>
            <w:r>
              <w:rPr>
                <w:rFonts w:hint="eastAsia" w:ascii="仿宋" w:hAnsi="仿宋" w:eastAsia="仿宋" w:cs="仿宋"/>
                <w:kern w:val="0"/>
                <w:sz w:val="30"/>
                <w:szCs w:val="30"/>
                <w:lang w:val="en-US" w:eastAsia="zh-CN" w:bidi="ar"/>
              </w:rPr>
              <w:t>货币</w:t>
            </w:r>
          </w:p>
        </w:tc>
        <w:tc>
          <w:tcPr>
            <w:tcW w:w="1380" w:type="dxa"/>
            <w:tcBorders>
              <w:top w:val="single" w:color="auto" w:sz="8" w:space="0"/>
              <w:left w:val="single" w:color="auto" w:sz="8" w:space="0"/>
              <w:bottom w:val="single" w:color="auto" w:sz="8" w:space="0"/>
              <w:right w:val="single" w:color="auto" w:sz="8" w:space="0"/>
            </w:tcBorders>
            <w:noWrap w:val="0"/>
            <w:vAlign w:val="top"/>
          </w:tcPr>
          <w:p>
            <w:pPr>
              <w:keepNext w:val="0"/>
              <w:keepLines w:val="0"/>
              <w:widowControl/>
              <w:suppressLineNumbers w:val="0"/>
              <w:jc w:val="center"/>
              <w:rPr>
                <w:rFonts w:hint="eastAsia" w:ascii="仿宋" w:hAnsi="仿宋" w:eastAsia="仿宋" w:cs="仿宋"/>
                <w:sz w:val="30"/>
                <w:szCs w:val="30"/>
              </w:rPr>
            </w:pPr>
            <w:r>
              <w:rPr>
                <w:rFonts w:hint="eastAsia" w:ascii="仿宋" w:hAnsi="仿宋" w:eastAsia="仿宋" w:cs="仿宋"/>
                <w:sz w:val="30"/>
                <w:szCs w:val="30"/>
                <w:lang w:val="en-US" w:eastAsia="zh-CN"/>
              </w:rPr>
              <w:t>XXX</w:t>
            </w:r>
          </w:p>
        </w:tc>
        <w:tc>
          <w:tcPr>
            <w:tcW w:w="1230" w:type="dxa"/>
            <w:tcBorders>
              <w:top w:val="single" w:color="auto" w:sz="8" w:space="0"/>
              <w:left w:val="single" w:color="auto" w:sz="8" w:space="0"/>
              <w:bottom w:val="single" w:color="auto" w:sz="8" w:space="0"/>
              <w:right w:val="single" w:color="auto" w:sz="8" w:space="0"/>
            </w:tcBorders>
            <w:noWrap w:val="0"/>
            <w:vAlign w:val="top"/>
          </w:tcPr>
          <w:p>
            <w:pPr>
              <w:keepNext w:val="0"/>
              <w:keepLines w:val="0"/>
              <w:widowControl/>
              <w:suppressLineNumbers w:val="0"/>
              <w:jc w:val="center"/>
              <w:rPr>
                <w:rFonts w:hint="eastAsia" w:ascii="仿宋" w:hAnsi="仿宋" w:eastAsia="仿宋" w:cs="仿宋"/>
                <w:sz w:val="30"/>
                <w:szCs w:val="30"/>
              </w:rPr>
            </w:pPr>
            <w:r>
              <w:rPr>
                <w:rFonts w:hint="eastAsia" w:ascii="仿宋" w:hAnsi="仿宋" w:eastAsia="仿宋" w:cs="仿宋"/>
                <w:sz w:val="30"/>
                <w:szCs w:val="30"/>
                <w:lang w:val="en-US" w:eastAsia="zh-CN"/>
              </w:rPr>
              <w:t>XX</w:t>
            </w:r>
          </w:p>
        </w:tc>
        <w:tc>
          <w:tcPr>
            <w:tcW w:w="2244" w:type="dxa"/>
            <w:tcBorders>
              <w:top w:val="single" w:color="auto" w:sz="8" w:space="0"/>
              <w:left w:val="single" w:color="auto" w:sz="8" w:space="0"/>
              <w:bottom w:val="single" w:color="auto" w:sz="8" w:space="0"/>
              <w:right w:val="single" w:color="auto" w:sz="8" w:space="0"/>
            </w:tcBorders>
            <w:noWrap w:val="0"/>
            <w:vAlign w:val="top"/>
          </w:tcPr>
          <w:p>
            <w:pPr>
              <w:keepNext w:val="0"/>
              <w:keepLines w:val="0"/>
              <w:widowControl/>
              <w:suppressLineNumbers w:val="0"/>
              <w:jc w:val="center"/>
              <w:rPr>
                <w:rFonts w:hint="eastAsia" w:ascii="仿宋" w:hAnsi="仿宋" w:eastAsia="仿宋" w:cs="仿宋"/>
                <w:sz w:val="30"/>
                <w:szCs w:val="30"/>
              </w:rPr>
            </w:pPr>
            <w:r>
              <w:rPr>
                <w:rFonts w:hint="eastAsia" w:ascii="仿宋" w:hAnsi="仿宋" w:eastAsia="仿宋" w:cs="仿宋"/>
                <w:sz w:val="30"/>
                <w:szCs w:val="30"/>
                <w:lang w:val="en-US" w:eastAsia="zh-CN"/>
              </w:rPr>
              <w:t>***年**月**日</w:t>
            </w:r>
          </w:p>
        </w:tc>
      </w:tr>
    </w:tbl>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lang w:val="en-US" w:eastAsia="zh-CN"/>
        </w:rPr>
        <w:t>第六条 公司成立后，应向股东签发出资证明书。同时应当置备股东名册。</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lang w:val="en-US" w:eastAsia="zh-CN"/>
        </w:rPr>
        <w:t>公司应当将股东的姓名或者名称及其出资额向公司登记机关登记；登记事项发生变更的，应当办理变更登记。未经登记或者变更登记的，不得对抗第三人。</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lang w:val="en-US" w:eastAsia="zh-CN"/>
        </w:rPr>
        <w:t>公司成立后，股东不得抽逃出资。</w:t>
      </w:r>
    </w:p>
    <w:p>
      <w:pPr>
        <w:jc w:val="center"/>
        <w:rPr>
          <w:rFonts w:hint="eastAsia" w:ascii="仿宋" w:hAnsi="仿宋" w:eastAsia="仿宋" w:cs="仿宋"/>
          <w:b/>
          <w:bCs/>
          <w:sz w:val="30"/>
          <w:szCs w:val="30"/>
        </w:rPr>
      </w:pPr>
      <w:r>
        <w:rPr>
          <w:rFonts w:hint="eastAsia" w:ascii="仿宋" w:hAnsi="仿宋" w:eastAsia="仿宋" w:cs="仿宋"/>
          <w:b/>
          <w:bCs/>
          <w:sz w:val="30"/>
          <w:szCs w:val="30"/>
          <w:lang w:val="en-US" w:eastAsia="zh-CN"/>
        </w:rPr>
        <w:t>第五章 公司的机构及其产生办法、职权、议事规则</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lang w:val="en-US" w:eastAsia="zh-CN"/>
        </w:rPr>
        <w:t>第七条 股东会由全体股东组成，是公司的权力机构，行使下列职权：</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（一）选举和更换董事、监事，决定有关董事、监事的报酬事项；</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（二）审议批准董事会的报告；</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（三）审议批准监事会的报告；</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（四）审议批准公司的利润分配方案和弥补亏损方案；</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（五）对公司增加或者减少注册资本作出决议；</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（六）对发行公司债券作出决议；</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（七）对公司合并、分立、解散、清算或者变更公司形式作出决议；</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（八）修改公司章程；</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（九）公司章程规定的其他职权。</w:t>
      </w:r>
    </w:p>
    <w:p>
      <w:pPr>
        <w:keepNext w:val="0"/>
        <w:keepLines w:val="0"/>
        <w:pageBreakBefore w:val="0"/>
        <w:widowControl w:val="0"/>
        <w:kinsoku/>
        <w:wordWrap/>
        <w:overflowPunct/>
        <w:topLinePunct w:val="0"/>
        <w:autoSpaceDE/>
        <w:autoSpaceDN/>
        <w:bidi w:val="0"/>
        <w:adjustRightInd/>
        <w:snapToGrid/>
        <w:ind w:firstLine="602" w:firstLineChars="200"/>
        <w:textAlignment w:val="auto"/>
        <w:outlineLvl w:val="9"/>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对前款所列事项股东以书面形式一致表示同意的，可以不召开股东会会议，直接作出决定，并由全体股东在决定文件上签名或者盖章。</w:t>
      </w:r>
    </w:p>
    <w:p>
      <w:pPr>
        <w:keepNext w:val="0"/>
        <w:keepLines w:val="0"/>
        <w:pageBreakBefore w:val="0"/>
        <w:widowControl w:val="0"/>
        <w:kinsoku/>
        <w:wordWrap/>
        <w:overflowPunct/>
        <w:topLinePunct w:val="0"/>
        <w:autoSpaceDE/>
        <w:autoSpaceDN/>
        <w:bidi w:val="0"/>
        <w:adjustRightInd/>
        <w:snapToGrid/>
        <w:ind w:firstLine="602" w:firstLineChars="200"/>
        <w:textAlignment w:val="auto"/>
        <w:outlineLvl w:val="9"/>
        <w:rPr>
          <w:rFonts w:hint="eastAsia" w:ascii="仿宋" w:hAnsi="仿宋" w:eastAsia="仿宋" w:cs="仿宋"/>
          <w:sz w:val="30"/>
          <w:szCs w:val="30"/>
        </w:rPr>
      </w:pPr>
      <w:r>
        <w:rPr>
          <w:rFonts w:hint="eastAsia" w:ascii="仿宋" w:hAnsi="仿宋" w:eastAsia="仿宋" w:cs="仿宋"/>
          <w:b/>
          <w:bCs/>
          <w:sz w:val="30"/>
          <w:szCs w:val="30"/>
          <w:lang w:val="en-US" w:eastAsia="zh-CN"/>
        </w:rPr>
        <w:t>第八条 股东会的首次会议由出资最多的股东</w:t>
      </w:r>
      <w:r>
        <w:rPr>
          <w:rFonts w:hint="eastAsia" w:ascii="仿宋" w:hAnsi="仿宋" w:eastAsia="仿宋" w:cs="仿宋"/>
          <w:sz w:val="30"/>
          <w:szCs w:val="30"/>
          <w:lang w:val="en-US" w:eastAsia="zh-CN"/>
        </w:rPr>
        <w:t>召集和主持，依照本法规定行使职权。</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lang w:val="en-US" w:eastAsia="zh-CN"/>
        </w:rPr>
        <w:t>第九条 股东会会议由股东按照出资比例行使表决权。</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lang w:val="en-US" w:eastAsia="zh-CN"/>
        </w:rPr>
        <w:t>第十条 股东会会议分为定期会议和临时会议。</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lang w:val="en-US" w:eastAsia="zh-CN"/>
        </w:rPr>
        <w:t>定期会议应当依照公司章程的规定按时召开。代表十分之一以表决权的股东，三分之一以上的董事或监事会提议召开临时会议的，应当召开临时会议。</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仿宋" w:hAnsi="仿宋" w:eastAsia="仿宋" w:cs="仿宋"/>
          <w:color w:val="auto"/>
          <w:sz w:val="30"/>
          <w:szCs w:val="30"/>
        </w:rPr>
      </w:pPr>
      <w:r>
        <w:rPr>
          <w:rFonts w:hint="eastAsia" w:ascii="仿宋" w:hAnsi="仿宋" w:eastAsia="仿宋" w:cs="仿宋"/>
          <w:sz w:val="30"/>
          <w:szCs w:val="30"/>
          <w:lang w:val="en-US" w:eastAsia="zh-CN"/>
        </w:rPr>
        <w:t>第十一条 股东会会议由董事会召集，董事长主持；董事长不能履行职务或者不履行职务的，由半数以上董事共同推举一名董事</w:t>
      </w:r>
      <w:r>
        <w:rPr>
          <w:rFonts w:hint="eastAsia" w:ascii="仿宋" w:hAnsi="仿宋" w:eastAsia="仿宋" w:cs="仿宋"/>
          <w:color w:val="auto"/>
          <w:sz w:val="30"/>
          <w:szCs w:val="30"/>
          <w:lang w:val="en-US" w:eastAsia="zh-CN"/>
        </w:rPr>
        <w:t>主持。</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董事会不能履行或者不履行召集股东会会议职责的，由监事会召集和主持；监事会不召集和主持的，代表十分之一以上表权的股东可以自行召集和主持。</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第十二条 召开股东会会议，应当于会议召开十五日前通知全体股东。</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lang w:val="en-US" w:eastAsia="zh-CN"/>
        </w:rPr>
        <w:t>股东会应当对所议事项的决定作成会议记录，出席会议的股东应当在会议记录上签名、盖章。</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lang w:val="en-US" w:eastAsia="zh-CN"/>
        </w:rPr>
        <w:t>股东会会议作出修改公司章程、增加或者减少注册资本的决议，以及公司合并、分立、解散或者变更公司形式的决议，必须经代表三分之二以上表决权的股东通过。</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9" w:firstLineChars="213"/>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第十三条 公司设董事会成员为xx人（3人以上），</w:t>
      </w:r>
      <w:r>
        <w:rPr>
          <w:rFonts w:hint="eastAsia" w:ascii="仿宋" w:hAnsi="仿宋" w:eastAsia="仿宋" w:cs="仿宋"/>
          <w:sz w:val="30"/>
          <w:szCs w:val="30"/>
          <w:lang w:eastAsia="zh-CN"/>
        </w:rPr>
        <w:t>股东代表董事</w:t>
      </w:r>
      <w:r>
        <w:rPr>
          <w:rFonts w:hint="eastAsia" w:ascii="仿宋" w:hAnsi="仿宋" w:eastAsia="仿宋" w:cs="仿宋"/>
          <w:sz w:val="30"/>
          <w:szCs w:val="30"/>
          <w:lang w:val="en-US" w:eastAsia="zh-CN"/>
        </w:rPr>
        <w:t>X人，</w:t>
      </w:r>
      <w:r>
        <w:rPr>
          <w:rFonts w:hint="eastAsia" w:ascii="仿宋" w:hAnsi="仿宋" w:eastAsia="仿宋" w:cs="仿宋"/>
          <w:sz w:val="30"/>
          <w:szCs w:val="30"/>
        </w:rPr>
        <w:t>由股东</w:t>
      </w:r>
      <w:r>
        <w:rPr>
          <w:rFonts w:hint="eastAsia" w:ascii="仿宋" w:hAnsi="仿宋" w:eastAsia="仿宋" w:cs="仿宋"/>
          <w:sz w:val="30"/>
          <w:szCs w:val="30"/>
          <w:lang w:eastAsia="zh-CN"/>
        </w:rPr>
        <w:t>会选举</w:t>
      </w:r>
      <w:r>
        <w:rPr>
          <w:rFonts w:hint="eastAsia" w:ascii="仿宋" w:hAnsi="仿宋" w:eastAsia="仿宋" w:cs="仿宋"/>
          <w:sz w:val="30"/>
          <w:szCs w:val="30"/>
        </w:rPr>
        <w:t>产生</w:t>
      </w:r>
      <w:r>
        <w:rPr>
          <w:rFonts w:hint="eastAsia" w:ascii="仿宋" w:hAnsi="仿宋" w:eastAsia="仿宋" w:cs="仿宋"/>
          <w:sz w:val="30"/>
          <w:szCs w:val="30"/>
          <w:lang w:eastAsia="zh-CN"/>
        </w:rPr>
        <w:t>；</w:t>
      </w:r>
      <w:r>
        <w:rPr>
          <w:rFonts w:hint="eastAsia" w:ascii="仿宋" w:hAnsi="仿宋" w:eastAsia="仿宋" w:cs="仿宋"/>
          <w:sz w:val="30"/>
          <w:szCs w:val="30"/>
        </w:rPr>
        <w:t>职工代表</w:t>
      </w:r>
      <w:r>
        <w:rPr>
          <w:rFonts w:hint="eastAsia" w:ascii="仿宋" w:hAnsi="仿宋" w:eastAsia="仿宋" w:cs="仿宋"/>
          <w:sz w:val="30"/>
          <w:szCs w:val="30"/>
          <w:lang w:eastAsia="zh-CN"/>
        </w:rPr>
        <w:t>董事</w:t>
      </w:r>
      <w:r>
        <w:rPr>
          <w:rFonts w:hint="eastAsia" w:ascii="仿宋" w:hAnsi="仿宋" w:eastAsia="仿宋" w:cs="仿宋"/>
          <w:sz w:val="30"/>
          <w:szCs w:val="30"/>
          <w:lang w:val="en-US" w:eastAsia="zh-CN"/>
        </w:rPr>
        <w:t>X人</w:t>
      </w:r>
      <w:r>
        <w:rPr>
          <w:rFonts w:hint="eastAsia" w:ascii="仿宋" w:hAnsi="仿宋" w:eastAsia="仿宋" w:cs="仿宋"/>
          <w:sz w:val="30"/>
          <w:szCs w:val="30"/>
          <w:lang w:eastAsia="zh-CN"/>
        </w:rPr>
        <w:t>，</w:t>
      </w:r>
      <w:r>
        <w:rPr>
          <w:rFonts w:hint="eastAsia" w:ascii="仿宋" w:hAnsi="仿宋" w:eastAsia="仿宋" w:cs="仿宋"/>
          <w:sz w:val="30"/>
          <w:szCs w:val="30"/>
        </w:rPr>
        <w:t>由公司职工通过职工代表大会、职工大会或者其他形式民主选举产生</w:t>
      </w:r>
      <w:r>
        <w:rPr>
          <w:rFonts w:hint="eastAsia" w:ascii="仿宋" w:hAnsi="仿宋" w:eastAsia="仿宋" w:cs="仿宋"/>
          <w:sz w:val="30"/>
          <w:szCs w:val="30"/>
          <w:lang w:eastAsia="zh-CN"/>
        </w:rPr>
        <w:t>（公司</w:t>
      </w:r>
      <w:r>
        <w:rPr>
          <w:rFonts w:hint="eastAsia" w:ascii="仿宋" w:hAnsi="仿宋" w:eastAsia="仿宋" w:cs="仿宋"/>
          <w:sz w:val="30"/>
          <w:szCs w:val="30"/>
        </w:rPr>
        <w:t>职工人数三百人以上的</w:t>
      </w:r>
      <w:r>
        <w:rPr>
          <w:rFonts w:hint="eastAsia" w:ascii="仿宋" w:hAnsi="仿宋" w:eastAsia="仿宋" w:cs="仿宋"/>
          <w:sz w:val="30"/>
          <w:szCs w:val="30"/>
          <w:lang w:eastAsia="zh-CN"/>
        </w:rPr>
        <w:t>必须有职工董事）</w:t>
      </w:r>
      <w:r>
        <w:rPr>
          <w:rFonts w:hint="eastAsia" w:ascii="仿宋" w:hAnsi="仿宋" w:eastAsia="仿宋" w:cs="仿宋"/>
          <w:sz w:val="30"/>
          <w:szCs w:val="30"/>
        </w:rPr>
        <w:t>。董事任期三年，任期届满，</w:t>
      </w:r>
      <w:r>
        <w:rPr>
          <w:rFonts w:hint="eastAsia" w:ascii="仿宋" w:hAnsi="仿宋" w:eastAsia="仿宋" w:cs="仿宋"/>
          <w:sz w:val="30"/>
          <w:szCs w:val="30"/>
          <w:lang w:val="en-US" w:eastAsia="zh-CN"/>
        </w:rPr>
        <w:t>可连选连任。</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714" w:firstLineChars="238"/>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董事会设董事长一人，由董事会选举产生。董事长任期三年，任期届满，可连选连任。</w:t>
      </w:r>
    </w:p>
    <w:p>
      <w:pPr>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董事会对股东会负责，行使下列职权：</w:t>
      </w:r>
    </w:p>
    <w:p>
      <w:pPr>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outlineLvl w:val="9"/>
        <w:rPr>
          <w:rFonts w:hint="eastAsia" w:ascii="仿宋" w:hAnsi="仿宋" w:eastAsia="仿宋" w:cs="仿宋"/>
          <w:sz w:val="30"/>
          <w:szCs w:val="30"/>
          <w:lang w:eastAsia="zh-CN"/>
        </w:rPr>
      </w:pPr>
      <w:r>
        <w:rPr>
          <w:rFonts w:hint="default" w:ascii="仿宋" w:hAnsi="仿宋" w:eastAsia="仿宋" w:cs="仿宋"/>
          <w:sz w:val="30"/>
          <w:szCs w:val="30"/>
          <w:lang w:val="en-US" w:eastAsia="zh-CN"/>
        </w:rPr>
        <w:t>（一）召集股东会会议，并向股东会报告工作；</w:t>
      </w:r>
    </w:p>
    <w:p>
      <w:pPr>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outlineLvl w:val="9"/>
        <w:rPr>
          <w:rFonts w:hint="default" w:ascii="仿宋" w:hAnsi="仿宋" w:eastAsia="仿宋" w:cs="仿宋"/>
          <w:sz w:val="30"/>
          <w:szCs w:val="30"/>
        </w:rPr>
      </w:pPr>
      <w:r>
        <w:rPr>
          <w:rFonts w:hint="default" w:ascii="仿宋" w:hAnsi="仿宋" w:eastAsia="仿宋" w:cs="仿宋"/>
          <w:sz w:val="30"/>
          <w:szCs w:val="30"/>
          <w:lang w:val="en-US" w:eastAsia="zh-CN"/>
        </w:rPr>
        <w:t>（二）执行股东会的决议；</w:t>
      </w:r>
    </w:p>
    <w:p>
      <w:pPr>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outlineLvl w:val="9"/>
        <w:rPr>
          <w:rFonts w:hint="default" w:ascii="仿宋" w:hAnsi="仿宋" w:eastAsia="仿宋" w:cs="仿宋"/>
          <w:sz w:val="30"/>
          <w:szCs w:val="30"/>
        </w:rPr>
      </w:pPr>
      <w:r>
        <w:rPr>
          <w:rFonts w:hint="default" w:ascii="仿宋" w:hAnsi="仿宋" w:eastAsia="仿宋" w:cs="仿宋"/>
          <w:sz w:val="30"/>
          <w:szCs w:val="30"/>
          <w:lang w:val="en-US" w:eastAsia="zh-CN"/>
        </w:rPr>
        <w:t>（三）决定公司的经营计划和投资方案；</w:t>
      </w:r>
    </w:p>
    <w:p>
      <w:pPr>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outlineLvl w:val="9"/>
        <w:rPr>
          <w:rFonts w:hint="default" w:ascii="仿宋" w:hAnsi="仿宋" w:eastAsia="仿宋" w:cs="仿宋"/>
          <w:sz w:val="30"/>
          <w:szCs w:val="30"/>
        </w:rPr>
      </w:pPr>
      <w:r>
        <w:rPr>
          <w:rFonts w:hint="default" w:ascii="仿宋" w:hAnsi="仿宋" w:eastAsia="仿宋" w:cs="仿宋"/>
          <w:sz w:val="30"/>
          <w:szCs w:val="30"/>
          <w:lang w:val="en-US" w:eastAsia="zh-CN"/>
        </w:rPr>
        <w:t>（四）制订公司的利润分配方案和弥补亏损方案；</w:t>
      </w:r>
    </w:p>
    <w:p>
      <w:pPr>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outlineLvl w:val="9"/>
        <w:rPr>
          <w:rFonts w:hint="default" w:ascii="仿宋" w:hAnsi="仿宋" w:eastAsia="仿宋" w:cs="仿宋"/>
          <w:sz w:val="30"/>
          <w:szCs w:val="30"/>
        </w:rPr>
      </w:pPr>
      <w:r>
        <w:rPr>
          <w:rFonts w:hint="default" w:ascii="仿宋" w:hAnsi="仿宋" w:eastAsia="仿宋" w:cs="仿宋"/>
          <w:sz w:val="30"/>
          <w:szCs w:val="30"/>
          <w:lang w:val="en-US" w:eastAsia="zh-CN"/>
        </w:rPr>
        <w:t>（五）制订公司增加或者减少注册资本以及发行公司债券的方案；</w:t>
      </w:r>
    </w:p>
    <w:p>
      <w:pPr>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outlineLvl w:val="9"/>
        <w:rPr>
          <w:rFonts w:hint="default" w:ascii="仿宋" w:hAnsi="仿宋" w:eastAsia="仿宋" w:cs="仿宋"/>
          <w:sz w:val="30"/>
          <w:szCs w:val="30"/>
        </w:rPr>
      </w:pPr>
      <w:r>
        <w:rPr>
          <w:rFonts w:hint="default" w:ascii="仿宋" w:hAnsi="仿宋" w:eastAsia="仿宋" w:cs="仿宋"/>
          <w:sz w:val="30"/>
          <w:szCs w:val="30"/>
          <w:lang w:val="en-US" w:eastAsia="zh-CN"/>
        </w:rPr>
        <w:t>（六）制订公司合并、分立、解散或者变更公司形式的方案；</w:t>
      </w:r>
    </w:p>
    <w:p>
      <w:pPr>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outlineLvl w:val="9"/>
        <w:rPr>
          <w:rFonts w:hint="default" w:ascii="仿宋" w:hAnsi="仿宋" w:eastAsia="仿宋" w:cs="仿宋"/>
          <w:sz w:val="30"/>
          <w:szCs w:val="30"/>
        </w:rPr>
      </w:pPr>
      <w:r>
        <w:rPr>
          <w:rFonts w:hint="default" w:ascii="仿宋" w:hAnsi="仿宋" w:eastAsia="仿宋" w:cs="仿宋"/>
          <w:sz w:val="30"/>
          <w:szCs w:val="30"/>
          <w:lang w:val="en-US" w:eastAsia="zh-CN"/>
        </w:rPr>
        <w:t>（七）决定公司内部管理机构的设置；</w:t>
      </w:r>
    </w:p>
    <w:p>
      <w:pPr>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outlineLvl w:val="9"/>
        <w:rPr>
          <w:rFonts w:hint="default" w:ascii="仿宋" w:hAnsi="仿宋" w:eastAsia="仿宋" w:cs="仿宋"/>
          <w:sz w:val="30"/>
          <w:szCs w:val="30"/>
        </w:rPr>
      </w:pPr>
      <w:r>
        <w:rPr>
          <w:rFonts w:hint="default" w:ascii="仿宋" w:hAnsi="仿宋" w:eastAsia="仿宋" w:cs="仿宋"/>
          <w:sz w:val="30"/>
          <w:szCs w:val="30"/>
          <w:lang w:val="en-US" w:eastAsia="zh-CN"/>
        </w:rPr>
        <w:t>（八）决定聘任或者解聘公司经理及其报酬事项，并根据经理的提名决定聘任或者解聘公司副经理、财务负责人及其报酬事项；</w:t>
      </w:r>
    </w:p>
    <w:p>
      <w:pPr>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outlineLvl w:val="9"/>
        <w:rPr>
          <w:rFonts w:hint="default" w:ascii="仿宋" w:hAnsi="仿宋" w:eastAsia="仿宋" w:cs="仿宋"/>
          <w:sz w:val="30"/>
          <w:szCs w:val="30"/>
        </w:rPr>
      </w:pPr>
      <w:r>
        <w:rPr>
          <w:rFonts w:hint="default" w:ascii="仿宋" w:hAnsi="仿宋" w:eastAsia="仿宋" w:cs="仿宋"/>
          <w:sz w:val="30"/>
          <w:szCs w:val="30"/>
          <w:lang w:val="en-US" w:eastAsia="zh-CN"/>
        </w:rPr>
        <w:t>（九）制定公司的基本管理制度；</w:t>
      </w:r>
    </w:p>
    <w:p>
      <w:pPr>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outlineLvl w:val="9"/>
        <w:rPr>
          <w:rFonts w:hint="default" w:ascii="仿宋" w:hAnsi="仿宋" w:eastAsia="仿宋" w:cs="仿宋"/>
          <w:sz w:val="30"/>
          <w:szCs w:val="30"/>
        </w:rPr>
      </w:pPr>
      <w:r>
        <w:rPr>
          <w:rFonts w:hint="default" w:ascii="仿宋" w:hAnsi="仿宋" w:eastAsia="仿宋" w:cs="仿宋"/>
          <w:sz w:val="30"/>
          <w:szCs w:val="30"/>
          <w:lang w:val="en-US" w:eastAsia="zh-CN"/>
        </w:rPr>
        <w:t>（十）公司章程规定或者股东会授予的其他职权。</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lang w:val="en-US" w:eastAsia="zh-CN"/>
        </w:rPr>
        <w:t>第十四条 董事长行使下列职权：</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lang w:val="en-US" w:eastAsia="zh-CN"/>
        </w:rPr>
        <w:t>（一）负责召集和主持董事会，检查董事会的落实情况，并向股东会和董事会报告工作；</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lang w:val="en-US" w:eastAsia="zh-CN"/>
        </w:rPr>
        <w:t>（二）执行股东会决议和董事会决议；</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lang w:val="en-US" w:eastAsia="zh-CN"/>
        </w:rPr>
        <w:t>（三）提名公司经理人选，交董事会任免。</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lang w:val="en-US" w:eastAsia="zh-CN"/>
        </w:rPr>
        <w:t>第十五条 董事会会议由董事长召集并主持。董事长不能履行职务或者不履行职务的，由半数以上董事共同推举一名董事召集和主持。</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lang w:val="en-US" w:eastAsia="zh-CN"/>
        </w:rPr>
        <w:t>董事会应当对所议事项的决定作成会议记录，出席会议的董事应当在会议记录上签名。</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lang w:val="en-US" w:eastAsia="zh-CN"/>
        </w:rPr>
        <w:t>董事会决议的表决，实行一人一票。</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lang w:val="en-US" w:eastAsia="zh-CN"/>
        </w:rPr>
        <w:t>第十六条 公司设经理一名，由董事会聘任或者解聘，经理任期三年，任期届满，经聘任可连任。经理对董事会负责，行使下列职权：</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lang w:val="en-US" w:eastAsia="zh-CN"/>
        </w:rPr>
        <w:t>（一）主持公司的生产经营管理工作，组织实施董事会决议；</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lang w:val="en-US" w:eastAsia="zh-CN"/>
        </w:rPr>
        <w:t>（二）组织实施公司年度经营计划和投资方案；</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lang w:val="en-US" w:eastAsia="zh-CN"/>
        </w:rPr>
        <w:t>（三）拟定公司内部管理机构设置方案；</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lang w:val="en-US" w:eastAsia="zh-CN"/>
        </w:rPr>
        <w:t>（四）拟定公司的基本管理制度；</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lang w:val="en-US" w:eastAsia="zh-CN"/>
        </w:rPr>
        <w:t>（五）制定公司的具体规章；</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lang w:val="en-US" w:eastAsia="zh-CN"/>
        </w:rPr>
        <w:t>（六）提请聘任或者解聘公司副经理，财务负责人；</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lang w:val="en-US" w:eastAsia="zh-CN"/>
        </w:rPr>
        <w:t>（七）决定聘任或者解聘除应由董事会聘任或者解聘以外的负责管理人员；</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lang w:val="en-US" w:eastAsia="zh-CN"/>
        </w:rPr>
        <w:t>（八）董事会授予其他职权</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lang w:val="en-US" w:eastAsia="zh-CN"/>
        </w:rPr>
        <w:t>经理列席董事会会议。</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第十七条 公司设监事会，由三名监事组成，其中一人为职工代表监事。股东代表监事由股东会选举产生，职工代表监事由职工大会选举或职工代表大会选举或其他民主形式产生。</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监事会设主席一名，由监事会选举产生。</w:t>
      </w:r>
    </w:p>
    <w:p>
      <w:pPr>
        <w:keepNext w:val="0"/>
        <w:keepLines w:val="0"/>
        <w:pageBreakBefore w:val="0"/>
        <w:widowControl w:val="0"/>
        <w:kinsoku/>
        <w:wordWrap/>
        <w:overflowPunct/>
        <w:topLinePunct w:val="0"/>
        <w:autoSpaceDE/>
        <w:autoSpaceDN/>
        <w:bidi w:val="0"/>
        <w:adjustRightInd w:val="0"/>
        <w:snapToGrid w:val="0"/>
        <w:spacing w:beforeAutospacing="0" w:afterAutospacing="0" w:line="460" w:lineRule="exact"/>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lang w:val="en-US" w:eastAsia="zh-CN"/>
        </w:rPr>
        <w:t>董事、高级管理人员不得兼任监事。</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lang w:val="en-US" w:eastAsia="zh-CN"/>
        </w:rPr>
        <w:t>第十八条 监事的任期每届为三年。任期届满，连选可以连任。</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lang w:val="en-US" w:eastAsia="zh-CN"/>
        </w:rPr>
        <w:t>第十九条 监事会行使下列职权：</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（一）检查公司财务；</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（二）对董事、高级管理人员执行职务的行为进行监督，对违反法律、行政法规、公司章程或者股东会决议的董事、高级管理人员提出解任的建议；</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（三）当董事、高级管理人员的行为损害公司的利益时，要求董事、高级管理人员予以纠正；</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（四）提议召开临时股东会会议，在董事会不履行本法规定的召集和主持股东会会议职责时召集和主持股东会会议；</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（五）向股东会会议提出提案；</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（六）依照本法第一百八十九条的规定，对董事、高级管理人员提起诉讼；</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（七）公司章程规定的其他职权。</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第二十条 监事会成员列席董事会会议，并对董事会决议事项提出质询或者建议。</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监事会发现公司经营情况异常，可以进行调查；必要时，可以聘请会计师事务所等协助其工作，费用由公司承担。</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第二十一条 监事会对所议事项作议事报告，监事会成员应当在议事报告上签字。</w:t>
      </w:r>
    </w:p>
    <w:p>
      <w:pPr>
        <w:jc w:val="center"/>
        <w:rPr>
          <w:rFonts w:hint="eastAsia" w:ascii="仿宋" w:hAnsi="仿宋" w:eastAsia="仿宋" w:cs="仿宋"/>
          <w:b/>
          <w:bCs/>
          <w:sz w:val="30"/>
          <w:szCs w:val="30"/>
        </w:rPr>
      </w:pPr>
      <w:r>
        <w:rPr>
          <w:rFonts w:hint="eastAsia" w:ascii="仿宋" w:hAnsi="仿宋" w:eastAsia="仿宋" w:cs="仿宋"/>
          <w:b/>
          <w:bCs/>
          <w:sz w:val="30"/>
          <w:szCs w:val="30"/>
          <w:lang w:val="en-US" w:eastAsia="zh-CN"/>
        </w:rPr>
        <w:t>第六章 公司的法定代表人</w:t>
      </w:r>
    </w:p>
    <w:p>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60" w:lineRule="exact"/>
        <w:ind w:firstLine="560"/>
        <w:textAlignment w:val="auto"/>
        <w:rPr>
          <w:rFonts w:hint="eastAsia" w:ascii="仿宋" w:hAnsi="仿宋" w:eastAsia="仿宋" w:cs="仿宋"/>
          <w:b w:val="0"/>
          <w:kern w:val="2"/>
          <w:sz w:val="28"/>
          <w:szCs w:val="28"/>
          <w:lang w:val="en-US" w:eastAsia="zh-CN" w:bidi="ar-SA"/>
        </w:rPr>
      </w:pPr>
      <w:r>
        <w:rPr>
          <w:rFonts w:hint="eastAsia" w:ascii="仿宋" w:hAnsi="仿宋" w:eastAsia="仿宋" w:cs="仿宋"/>
          <w:sz w:val="30"/>
          <w:szCs w:val="30"/>
          <w:lang w:val="en-US" w:eastAsia="zh-CN"/>
        </w:rPr>
        <w:t xml:space="preserve">第二十二条 </w:t>
      </w:r>
      <w:r>
        <w:rPr>
          <w:rFonts w:hint="eastAsia" w:ascii="仿宋" w:hAnsi="仿宋" w:eastAsia="仿宋" w:cs="仿宋"/>
          <w:b w:val="0"/>
          <w:kern w:val="2"/>
          <w:sz w:val="30"/>
          <w:szCs w:val="30"/>
          <w:lang w:val="en-US" w:eastAsia="zh-CN" w:bidi="ar-SA"/>
        </w:rPr>
        <w:t xml:space="preserve"> </w:t>
      </w:r>
      <w:r>
        <w:rPr>
          <w:rFonts w:hint="eastAsia" w:ascii="仿宋" w:hAnsi="仿宋" w:eastAsia="仿宋" w:cs="仿宋"/>
          <w:b w:val="0"/>
          <w:kern w:val="2"/>
          <w:sz w:val="28"/>
          <w:szCs w:val="28"/>
          <w:lang w:val="en-US" w:eastAsia="zh-CN" w:bidi="ar-SA"/>
        </w:rPr>
        <w:t>公司的法定代表人由</w:t>
      </w:r>
      <w:r>
        <w:rPr>
          <w:rFonts w:hint="eastAsia" w:ascii="仿宋" w:hAnsi="仿宋" w:eastAsia="仿宋" w:cs="仿宋"/>
          <w:b w:val="0"/>
          <w:color w:val="0000FF"/>
          <w:kern w:val="2"/>
          <w:sz w:val="28"/>
          <w:szCs w:val="28"/>
          <w:lang w:val="en-US" w:eastAsia="zh-CN" w:bidi="ar-SA"/>
        </w:rPr>
        <w:t>代表公司执行公司事务的董事</w:t>
      </w:r>
      <w:r>
        <w:rPr>
          <w:rFonts w:hint="eastAsia" w:ascii="仿宋" w:hAnsi="仿宋" w:eastAsia="仿宋" w:cs="仿宋"/>
          <w:b w:val="0"/>
          <w:kern w:val="2"/>
          <w:sz w:val="28"/>
          <w:szCs w:val="28"/>
          <w:lang w:val="en-US" w:eastAsia="zh-CN" w:bidi="ar-SA"/>
        </w:rPr>
        <w:t>担任，对公司、股东负责。</w:t>
      </w:r>
    </w:p>
    <w:p>
      <w:pPr>
        <w:keepNext w:val="0"/>
        <w:keepLines w:val="0"/>
        <w:pageBreakBefore w:val="0"/>
        <w:widowControl w:val="0"/>
        <w:kinsoku/>
        <w:wordWrap/>
        <w:overflowPunct/>
        <w:topLinePunct w:val="0"/>
        <w:autoSpaceDE/>
        <w:autoSpaceDN/>
        <w:bidi w:val="0"/>
        <w:adjustRightInd w:val="0"/>
        <w:snapToGrid w:val="0"/>
        <w:spacing w:beforeAutospacing="0" w:afterAutospacing="0" w:line="460" w:lineRule="exact"/>
        <w:ind w:firstLine="560" w:firstLineChars="200"/>
        <w:textAlignment w:val="auto"/>
        <w:rPr>
          <w:rFonts w:hint="eastAsia" w:ascii="仿宋" w:hAnsi="仿宋" w:eastAsia="仿宋" w:cs="仿宋"/>
          <w:color w:val="0000FF"/>
          <w:sz w:val="28"/>
          <w:szCs w:val="28"/>
          <w:lang w:val="en-US" w:eastAsia="zh-CN"/>
        </w:rPr>
      </w:pPr>
      <w:r>
        <w:rPr>
          <w:rFonts w:hint="eastAsia" w:ascii="仿宋" w:hAnsi="仿宋" w:eastAsia="仿宋" w:cs="仿宋"/>
          <w:color w:val="0000FF"/>
          <w:sz w:val="28"/>
          <w:szCs w:val="28"/>
          <w:lang w:val="en-US" w:eastAsia="zh-CN"/>
        </w:rPr>
        <w:t>法定代表人由股东会在董事中指定产生，股东会书面作出决定之日起生效。</w:t>
      </w:r>
    </w:p>
    <w:p>
      <w:pPr>
        <w:keepNext w:val="0"/>
        <w:keepLines w:val="0"/>
        <w:pageBreakBefore w:val="0"/>
        <w:widowControl w:val="0"/>
        <w:kinsoku/>
        <w:wordWrap/>
        <w:overflowPunct/>
        <w:topLinePunct w:val="0"/>
        <w:autoSpaceDE/>
        <w:autoSpaceDN/>
        <w:bidi w:val="0"/>
        <w:adjustRightInd w:val="0"/>
        <w:snapToGrid w:val="0"/>
        <w:spacing w:beforeAutospacing="0" w:afterAutospacing="0" w:line="460" w:lineRule="exact"/>
        <w:ind w:firstLine="560" w:firstLineChars="200"/>
        <w:textAlignment w:val="auto"/>
        <w:rPr>
          <w:rFonts w:hint="eastAsia" w:ascii="仿宋" w:hAnsi="仿宋" w:eastAsia="仿宋" w:cs="仿宋"/>
          <w:color w:val="0000FF"/>
          <w:sz w:val="28"/>
          <w:szCs w:val="28"/>
          <w:lang w:val="en-US" w:eastAsia="zh-CN"/>
        </w:rPr>
      </w:pPr>
      <w:r>
        <w:rPr>
          <w:rFonts w:hint="eastAsia" w:ascii="仿宋" w:hAnsi="仿宋" w:eastAsia="仿宋" w:cs="仿宋"/>
          <w:color w:val="0000FF"/>
          <w:sz w:val="28"/>
          <w:szCs w:val="28"/>
          <w:lang w:val="en-US" w:eastAsia="zh-CN"/>
        </w:rPr>
        <w:t>法定代表人辞去董事，视为同时辞去法定代表人职务，应当以书面形式通知公司，公司收到通知之日辞任生效；公司收到辞职通知书之日起，按照法定的程序在30日内确定新的法定代表人，并办理公司变更登记。</w:t>
      </w:r>
    </w:p>
    <w:p>
      <w:pPr>
        <w:keepNext w:val="0"/>
        <w:keepLines w:val="0"/>
        <w:pageBreakBefore w:val="0"/>
        <w:widowControl w:val="0"/>
        <w:kinsoku/>
        <w:wordWrap/>
        <w:overflowPunct/>
        <w:topLinePunct w:val="0"/>
        <w:autoSpaceDE/>
        <w:autoSpaceDN/>
        <w:bidi w:val="0"/>
        <w:adjustRightInd w:val="0"/>
        <w:snapToGrid w:val="0"/>
        <w:spacing w:beforeAutospacing="0" w:afterAutospacing="0" w:line="460" w:lineRule="exact"/>
        <w:textAlignment w:val="auto"/>
        <w:rPr>
          <w:rFonts w:hint="eastAsia" w:ascii="仿宋" w:hAnsi="仿宋" w:eastAsia="仿宋" w:cs="仿宋"/>
          <w:color w:val="0000FF"/>
          <w:sz w:val="28"/>
          <w:szCs w:val="28"/>
          <w:lang w:val="en-US" w:eastAsia="zh-CN"/>
        </w:rPr>
      </w:pPr>
      <w:r>
        <w:rPr>
          <w:rFonts w:hint="eastAsia" w:ascii="仿宋" w:hAnsi="仿宋" w:eastAsia="仿宋" w:cs="仿宋"/>
          <w:color w:val="0000FF"/>
          <w:sz w:val="28"/>
          <w:szCs w:val="28"/>
          <w:lang w:val="en-US" w:eastAsia="zh-CN"/>
        </w:rPr>
        <w:t xml:space="preserve">   股东会免去法定代表人职务的，应同时指定新的法定代表人，自决定作出之日起30日内向登记机关申请变更登记。</w:t>
      </w:r>
    </w:p>
    <w:p>
      <w:pPr>
        <w:keepNext w:val="0"/>
        <w:keepLines w:val="0"/>
        <w:pageBreakBefore w:val="0"/>
        <w:widowControl w:val="0"/>
        <w:kinsoku/>
        <w:wordWrap/>
        <w:overflowPunct/>
        <w:topLinePunct w:val="0"/>
        <w:autoSpaceDE/>
        <w:autoSpaceDN/>
        <w:bidi w:val="0"/>
        <w:adjustRightInd w:val="0"/>
        <w:snapToGrid w:val="0"/>
        <w:spacing w:beforeAutospacing="0" w:afterAutospacing="0" w:line="460" w:lineRule="exact"/>
        <w:ind w:firstLine="720" w:firstLineChars="200"/>
        <w:textAlignment w:val="auto"/>
        <w:rPr>
          <w:rFonts w:hint="eastAsia" w:ascii="仿宋" w:hAnsi="仿宋" w:eastAsia="仿宋" w:cs="仿宋"/>
          <w:b w:val="0"/>
          <w:color w:val="FF0000"/>
          <w:kern w:val="2"/>
          <w:sz w:val="28"/>
          <w:szCs w:val="28"/>
          <w:lang w:val="en-US" w:eastAsia="zh-CN" w:bidi="ar-SA"/>
        </w:rPr>
      </w:pPr>
      <w:r>
        <w:rPr>
          <w:rFonts w:hint="eastAsia" w:ascii="仿宋" w:hAnsi="仿宋" w:eastAsia="仿宋" w:cs="仿宋"/>
          <w:color w:val="FF0000"/>
          <w:sz w:val="36"/>
          <w:szCs w:val="36"/>
          <w:lang w:val="en-US" w:eastAsia="zh-CN"/>
        </w:rPr>
        <w:t>或</w:t>
      </w:r>
      <w:r>
        <w:rPr>
          <w:rFonts w:hint="eastAsia" w:ascii="仿宋" w:hAnsi="仿宋" w:eastAsia="仿宋" w:cs="仿宋"/>
          <w:b w:val="0"/>
          <w:color w:val="FF0000"/>
          <w:kern w:val="2"/>
          <w:sz w:val="28"/>
          <w:szCs w:val="28"/>
          <w:lang w:val="en-US" w:eastAsia="zh-CN" w:bidi="ar-SA"/>
        </w:rPr>
        <w:t>公司的法定代表人由代表公司执行公司事务的经理担任，对公司、股东、董事负责。</w:t>
      </w:r>
    </w:p>
    <w:p>
      <w:pPr>
        <w:keepNext w:val="0"/>
        <w:keepLines w:val="0"/>
        <w:pageBreakBefore w:val="0"/>
        <w:widowControl w:val="0"/>
        <w:kinsoku/>
        <w:wordWrap/>
        <w:overflowPunct/>
        <w:topLinePunct w:val="0"/>
        <w:autoSpaceDE/>
        <w:autoSpaceDN/>
        <w:bidi w:val="0"/>
        <w:adjustRightInd w:val="0"/>
        <w:snapToGrid w:val="0"/>
        <w:spacing w:beforeAutospacing="0" w:afterAutospacing="0" w:line="460" w:lineRule="exact"/>
        <w:ind w:firstLine="560" w:firstLineChars="200"/>
        <w:textAlignment w:val="auto"/>
        <w:rPr>
          <w:rFonts w:hint="eastAsia" w:ascii="仿宋" w:hAnsi="仿宋" w:eastAsia="仿宋" w:cs="仿宋"/>
          <w:color w:val="FF0000"/>
          <w:sz w:val="28"/>
          <w:szCs w:val="28"/>
          <w:lang w:val="en-US" w:eastAsia="zh-CN"/>
        </w:rPr>
      </w:pPr>
      <w:r>
        <w:rPr>
          <w:rFonts w:hint="eastAsia" w:ascii="仿宋" w:hAnsi="仿宋" w:eastAsia="仿宋" w:cs="仿宋"/>
          <w:color w:val="FF0000"/>
          <w:sz w:val="28"/>
          <w:szCs w:val="28"/>
          <w:lang w:val="en-US" w:eastAsia="zh-CN"/>
        </w:rPr>
        <w:t>法定代表人由董事会聘任产生，董事会书面作出聘任之日起生效。</w:t>
      </w:r>
    </w:p>
    <w:p>
      <w:pPr>
        <w:keepNext w:val="0"/>
        <w:keepLines w:val="0"/>
        <w:pageBreakBefore w:val="0"/>
        <w:widowControl w:val="0"/>
        <w:kinsoku/>
        <w:wordWrap/>
        <w:overflowPunct/>
        <w:topLinePunct w:val="0"/>
        <w:autoSpaceDE/>
        <w:autoSpaceDN/>
        <w:bidi w:val="0"/>
        <w:adjustRightInd w:val="0"/>
        <w:snapToGrid w:val="0"/>
        <w:spacing w:beforeAutospacing="0" w:afterAutospacing="0" w:line="460" w:lineRule="exact"/>
        <w:ind w:firstLine="560" w:firstLineChars="200"/>
        <w:textAlignment w:val="auto"/>
        <w:rPr>
          <w:rFonts w:hint="eastAsia" w:ascii="仿宋" w:hAnsi="仿宋" w:eastAsia="仿宋" w:cs="仿宋"/>
          <w:color w:val="FF0000"/>
          <w:sz w:val="28"/>
          <w:szCs w:val="28"/>
          <w:lang w:val="en-US" w:eastAsia="zh-CN"/>
        </w:rPr>
      </w:pPr>
      <w:r>
        <w:rPr>
          <w:rFonts w:hint="eastAsia" w:ascii="仿宋" w:hAnsi="仿宋" w:eastAsia="仿宋" w:cs="仿宋"/>
          <w:color w:val="FF0000"/>
          <w:sz w:val="28"/>
          <w:szCs w:val="28"/>
          <w:lang w:val="en-US" w:eastAsia="zh-CN"/>
        </w:rPr>
        <w:t>法定代表人辞去经理，视为同时辞去法定代表人职务，应当以书面形式通知公司，公司收到通知之日辞任生效；公司收到辞职通知书之日起，按照法定的程序在30日内确定新的法定代表人，并办理公司变更登记。</w:t>
      </w:r>
    </w:p>
    <w:p>
      <w:pPr>
        <w:keepNext w:val="0"/>
        <w:keepLines w:val="0"/>
        <w:pageBreakBefore w:val="0"/>
        <w:widowControl w:val="0"/>
        <w:kinsoku/>
        <w:wordWrap/>
        <w:overflowPunct/>
        <w:topLinePunct w:val="0"/>
        <w:autoSpaceDE/>
        <w:autoSpaceDN/>
        <w:bidi w:val="0"/>
        <w:adjustRightInd w:val="0"/>
        <w:snapToGrid w:val="0"/>
        <w:spacing w:beforeAutospacing="0" w:afterAutospacing="0" w:line="460" w:lineRule="exact"/>
        <w:ind w:firstLine="560" w:firstLineChars="200"/>
        <w:textAlignment w:val="auto"/>
        <w:rPr>
          <w:rFonts w:hint="default" w:ascii="仿宋" w:hAnsi="仿宋" w:eastAsia="仿宋" w:cs="仿宋"/>
          <w:color w:val="FF0000"/>
          <w:sz w:val="28"/>
          <w:szCs w:val="28"/>
          <w:lang w:val="en-US" w:eastAsia="zh-CN"/>
        </w:rPr>
      </w:pPr>
      <w:r>
        <w:rPr>
          <w:rFonts w:hint="eastAsia" w:ascii="仿宋" w:hAnsi="仿宋" w:eastAsia="仿宋" w:cs="仿宋"/>
          <w:color w:val="FF0000"/>
          <w:sz w:val="28"/>
          <w:szCs w:val="28"/>
          <w:lang w:val="en-US" w:eastAsia="zh-CN"/>
        </w:rPr>
        <w:t xml:space="preserve">董事会解聘法定代表人职务的，应同时聘任新的法定代表人，自聘任作出之日起30日内向登记机关申请变更登记。 </w:t>
      </w:r>
    </w:p>
    <w:p>
      <w:pPr>
        <w:jc w:val="center"/>
        <w:rPr>
          <w:rFonts w:hint="eastAsia" w:ascii="仿宋" w:hAnsi="仿宋" w:eastAsia="仿宋" w:cs="仿宋"/>
          <w:b/>
          <w:bCs/>
          <w:sz w:val="30"/>
          <w:szCs w:val="30"/>
        </w:rPr>
      </w:pPr>
      <w:r>
        <w:rPr>
          <w:rFonts w:hint="eastAsia" w:ascii="仿宋" w:hAnsi="仿宋" w:eastAsia="仿宋" w:cs="仿宋"/>
          <w:b/>
          <w:bCs/>
          <w:sz w:val="30"/>
          <w:szCs w:val="30"/>
          <w:lang w:val="en-US" w:eastAsia="zh-CN"/>
        </w:rPr>
        <w:t>第七章 财务、会计、利润分配及劳动用工制度</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lang w:val="en-US" w:eastAsia="zh-CN"/>
        </w:rPr>
        <w:t>第二十三条 公司应当依照法律、行政法规和国务院财政主管部门的规定建立本公司的财务、会计制度，并应在每一会计年度终了时制作财务会计报告，委托国家承认的会计师事务所审计并出据书面报告，并应于第二年三月三十一日前送交各股东。</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lang w:val="en-US" w:eastAsia="zh-CN"/>
        </w:rPr>
        <w:t>第二十四条 公司利润分配按照《公司法》及有关法律、法规，国务院财政主管部门的规定执行。</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lang w:val="en-US" w:eastAsia="zh-CN"/>
        </w:rPr>
        <w:t>第二十五条 劳动用工制度按国家法律、法规及国务院劳动部门的有关规定执行。</w:t>
      </w:r>
    </w:p>
    <w:p>
      <w:pPr>
        <w:jc w:val="center"/>
        <w:rPr>
          <w:rFonts w:hint="eastAsia" w:ascii="仿宋" w:hAnsi="仿宋" w:eastAsia="仿宋" w:cs="仿宋"/>
          <w:b/>
          <w:bCs/>
          <w:sz w:val="30"/>
          <w:szCs w:val="30"/>
        </w:rPr>
      </w:pPr>
      <w:r>
        <w:rPr>
          <w:rFonts w:hint="eastAsia" w:ascii="仿宋" w:hAnsi="仿宋" w:eastAsia="仿宋" w:cs="仿宋"/>
          <w:b/>
          <w:bCs/>
          <w:sz w:val="30"/>
          <w:szCs w:val="30"/>
          <w:lang w:val="en-US" w:eastAsia="zh-CN"/>
        </w:rPr>
        <w:t>第八章 股东会会议认为需要规定的其他事项</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lang w:val="en-US" w:eastAsia="zh-CN"/>
        </w:rPr>
        <w:t>第二十六条 公司职工依照《中华人民共和国工会法》组织工会，开展工会活动， 维 护职工合法权益。公司应当为本公司工会提供必要的活动条件。公司工会代表职工就职工的劳动报酬、工作时间、福利、保险和劳动安全卫生等事项依法与公司签订集体合同。</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lang w:val="en-US" w:eastAsia="zh-CN"/>
        </w:rPr>
        <w:t>公司依照宪法和有关法律的规定，通过职工代表大会或其他形式，实行民主管理，听取职工的意见和建议。</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lang w:val="en-US" w:eastAsia="zh-CN"/>
        </w:rPr>
        <w:t>第二十七条 在公司中，根据中国共产党章程的规定，设立中国共产党的组织，开展党的活动。公司应为党组织的活动提供必要的条件。</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lang w:val="en-US" w:eastAsia="zh-CN"/>
        </w:rPr>
        <w:t>第二十八条 公司根据需要或涉及公司登记事项变更的可修改公司章程，修改后的公司章程不得与法律、法规相抵触，修改后的公司章程应送原公司登记机关备案，涉及变更登记事项的，同时应向公司登记机关做变更登记。</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lang w:val="en-US" w:eastAsia="zh-CN"/>
        </w:rPr>
        <w:t>第二十九条 公司章程的解释权属于股东会。</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lang w:val="en-US" w:eastAsia="zh-CN"/>
        </w:rPr>
        <w:t>第三十条 公司登记事项以公司登记机关核定的为准。</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lang w:val="en-US" w:eastAsia="zh-CN"/>
        </w:rPr>
        <w:t>第三十一条 公司经营期限为</w:t>
      </w:r>
      <w:r>
        <w:rPr>
          <w:rFonts w:hint="eastAsia" w:ascii="仿宋" w:hAnsi="仿宋" w:eastAsia="仿宋" w:cs="仿宋"/>
          <w:color w:val="0000FF"/>
          <w:sz w:val="28"/>
          <w:szCs w:val="28"/>
          <w:lang w:val="en-US" w:eastAsia="zh-CN"/>
        </w:rPr>
        <w:t>**年（或长期）</w:t>
      </w:r>
      <w:r>
        <w:rPr>
          <w:rFonts w:hint="eastAsia" w:ascii="仿宋" w:hAnsi="仿宋" w:eastAsia="仿宋" w:cs="仿宋"/>
          <w:sz w:val="30"/>
          <w:szCs w:val="30"/>
          <w:lang w:val="en-US" w:eastAsia="zh-CN"/>
        </w:rPr>
        <w:t>，自登记机关核发营业执照之日起计算。</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仿宋" w:hAnsi="仿宋" w:eastAsia="仿宋" w:cs="仿宋"/>
          <w:color w:val="auto"/>
          <w:sz w:val="30"/>
          <w:szCs w:val="30"/>
        </w:rPr>
      </w:pPr>
      <w:r>
        <w:rPr>
          <w:rFonts w:hint="eastAsia" w:ascii="仿宋" w:hAnsi="仿宋" w:eastAsia="仿宋" w:cs="仿宋"/>
          <w:sz w:val="30"/>
          <w:szCs w:val="30"/>
          <w:lang w:val="en-US" w:eastAsia="zh-CN"/>
        </w:rPr>
        <w:t>公司营业期限届满，不再经营的，经股东会决议解散并办理注销登记；继续经营的，召开股东会议修改公司章程并办理变更（备</w:t>
      </w:r>
      <w:r>
        <w:rPr>
          <w:rFonts w:hint="eastAsia" w:ascii="仿宋" w:hAnsi="仿宋" w:eastAsia="仿宋" w:cs="仿宋"/>
          <w:color w:val="auto"/>
          <w:sz w:val="30"/>
          <w:szCs w:val="30"/>
          <w:lang w:val="en-US" w:eastAsia="zh-CN"/>
        </w:rPr>
        <w:t>案）登记。</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第三十二条 本章程经各方出资人共同订立，自全体出资人签署之日起生效。</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第三十三条 本章程</w:t>
      </w:r>
      <w:r>
        <w:rPr>
          <w:rFonts w:hint="eastAsia" w:ascii="仿宋" w:hAnsi="仿宋" w:eastAsia="仿宋" w:cs="仿宋"/>
          <w:color w:val="auto"/>
          <w:sz w:val="28"/>
          <w:szCs w:val="28"/>
          <w:lang w:val="en-US" w:eastAsia="zh-CN"/>
        </w:rPr>
        <w:t>一式</w:t>
      </w:r>
      <w:r>
        <w:rPr>
          <w:rFonts w:hint="eastAsia" w:ascii="仿宋" w:hAnsi="仿宋" w:eastAsia="仿宋" w:cs="仿宋"/>
          <w:color w:val="0000FF"/>
          <w:sz w:val="28"/>
          <w:szCs w:val="28"/>
          <w:lang w:val="en-US" w:eastAsia="zh-CN"/>
        </w:rPr>
        <w:t>*份</w:t>
      </w:r>
      <w:r>
        <w:rPr>
          <w:rFonts w:hint="eastAsia" w:ascii="仿宋" w:hAnsi="仿宋" w:eastAsia="仿宋" w:cs="仿宋"/>
          <w:color w:val="auto"/>
          <w:sz w:val="30"/>
          <w:szCs w:val="30"/>
          <w:lang w:val="en-US" w:eastAsia="zh-CN"/>
        </w:rPr>
        <w:t>，股东各留存一份，公司留存一份并报公司登记机关备案一份。</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default" w:ascii="仿宋" w:hAnsi="仿宋" w:eastAsia="仿宋" w:cs="仿宋"/>
          <w:sz w:val="30"/>
          <w:szCs w:val="30"/>
          <w:lang w:val="en-US" w:eastAsia="zh-CN"/>
        </w:rPr>
      </w:pPr>
      <w:r>
        <w:rPr>
          <w:rFonts w:hint="eastAsia" w:ascii="仿宋" w:hAnsi="仿宋" w:eastAsia="仿宋" w:cs="仿宋"/>
          <w:sz w:val="30"/>
          <w:szCs w:val="30"/>
        </w:rPr>
        <w:t>全体股东盖章或签字：</w:t>
      </w:r>
      <w:r>
        <w:rPr>
          <w:rFonts w:hint="eastAsia" w:ascii="仿宋" w:hAnsi="仿宋" w:eastAsia="仿宋" w:cs="仿宋"/>
          <w:sz w:val="30"/>
          <w:szCs w:val="30"/>
          <w:lang w:val="en-US" w:eastAsia="zh-CN"/>
        </w:rPr>
        <w:t>XX,XX</w:t>
      </w:r>
      <w:r>
        <w:rPr>
          <w:rFonts w:hint="eastAsia" w:ascii="仿宋_GB2312" w:hAnsi="仿宋" w:eastAsia="仿宋_GB2312"/>
          <w:color w:val="FF0000"/>
          <w:sz w:val="28"/>
          <w:szCs w:val="28"/>
        </w:rPr>
        <w:t>(股东签字或盖章，股东为自然人的本人签字，股东为单位的法定代表人（负责人）签字并加盖公章)</w:t>
      </w:r>
      <w:r>
        <w:rPr>
          <w:rFonts w:hint="eastAsia" w:ascii="仿宋" w:hAnsi="仿宋" w:eastAsia="仿宋" w:cs="仿宋"/>
          <w:sz w:val="28"/>
          <w:szCs w:val="28"/>
        </w:rPr>
        <w:t>　</w:t>
      </w:r>
    </w:p>
    <w:p>
      <w:pPr>
        <w:pStyle w:val="2"/>
        <w:jc w:val="right"/>
        <w:rPr>
          <w:rFonts w:hint="eastAsia" w:ascii="仿宋" w:hAnsi="仿宋" w:eastAsia="仿宋" w:cs="仿宋"/>
          <w:lang w:val="en-US" w:eastAsia="zh-CN"/>
        </w:rPr>
      </w:pPr>
      <w:r>
        <w:rPr>
          <w:rFonts w:hint="eastAsia" w:ascii="仿宋" w:hAnsi="仿宋" w:eastAsia="仿宋" w:cs="仿宋"/>
          <w:sz w:val="30"/>
          <w:szCs w:val="30"/>
          <w:lang w:val="en-US" w:eastAsia="zh-CN"/>
        </w:rPr>
        <w:t>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A2A1F5"/>
    <w:multiLevelType w:val="singleLevel"/>
    <w:tmpl w:val="B4A2A1F5"/>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mNjFlNTQzNTdiNTI2N2I0NmQ4NjFlM2E5NTliOWMifQ=="/>
    <w:docVar w:name="KSO_WPS_MARK_KEY" w:val="ea331d05-8aad-4952-8dee-17185e9495dd"/>
  </w:docVars>
  <w:rsids>
    <w:rsidRoot w:val="74BF120D"/>
    <w:rsid w:val="07EA2C20"/>
    <w:rsid w:val="45C67EDC"/>
    <w:rsid w:val="687D55AD"/>
    <w:rsid w:val="74BF12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14091</Words>
  <Characters>14249</Characters>
  <Lines>0</Lines>
  <Paragraphs>0</Paragraphs>
  <TotalTime>1</TotalTime>
  <ScaleCrop>false</ScaleCrop>
  <LinksUpToDate>false</LinksUpToDate>
  <CharactersWithSpaces>14458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2024-07-02T01:11:00Z</dcterms:created>
  <dc:creator>向向</dc:creator>
  <cp:lastModifiedBy>Administrator</cp:lastModifiedBy>
  <dcterms:modified xsi:type="dcterms:W3CDTF">2024-07-03T00:22:30Z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3567D34FB2C84E1DB1C9B9E7AB9A1EEC</vt:lpwstr>
  </property>
</Properties>
</file>