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0"/>
        <w:jc w:val="left"/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XXX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公司章程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 为适应社会主义市场经济的要求，发展生产力，依据《中华人民共和国公司法》（以下简称《公司法》）及其他有关法律、行政法规的规定，由股东出资设立有限公司，特制定本章程。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第一章 公司名称和住所</w:t>
      </w:r>
    </w:p>
    <w:p>
      <w:pPr>
        <w:ind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第一条 公司名称：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第二条 公司住所：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山东省威海市XX区(市)XX街道（镇）XX路XX号XX室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00B0F0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第三条 公司经营范围：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根据经营范围规范表述系统选择的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第三章 公司注册资本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第四条 1、公司注册资本：人民币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  2、公司增加或减少注册资本，必须由股东百分之百的表决权通过并作出决定。公司减少注册资本，还应当自作出决定之日起十日内通知债权人，并于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三十日内在国家企业信用信息公示系统或者报纸</w:t>
      </w:r>
      <w:r>
        <w:rPr>
          <w:rFonts w:hint="eastAsia" w:ascii="仿宋" w:hAnsi="仿宋" w:eastAsia="仿宋" w:cs="仿宋"/>
          <w:sz w:val="28"/>
          <w:szCs w:val="28"/>
        </w:rPr>
        <w:t>。公司变更注册资本应依法向登记机关办理变更登记手续。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3、法律、行政法规以及国务院决定对有限责任公司注册资本实缴、注册资本最低限额另有规定的，从其规定。</w:t>
      </w:r>
    </w:p>
    <w:p>
      <w:pPr>
        <w:spacing w:line="4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  </w:t>
      </w:r>
      <w:r>
        <w:rPr>
          <w:rFonts w:hint="eastAsia" w:ascii="仿宋" w:hAnsi="仿宋" w:eastAsia="仿宋" w:cs="仿宋"/>
          <w:b/>
          <w:sz w:val="28"/>
          <w:szCs w:val="28"/>
        </w:rPr>
        <w:t>第四章 股东姓名或名称、出资方式、出资比例、认缴出资额、出资期限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第五条 股东的姓名或名称、出资方式、出资比例、认缴出资额、出资期限如下：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440"/>
        <w:gridCol w:w="180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股东姓名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出资方式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出资比例%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40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认缴出资额</w:t>
            </w:r>
          </w:p>
          <w:p>
            <w:pPr>
              <w:spacing w:line="340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（万元）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认缴出资时间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货币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834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20XX年X月X日前</w:t>
            </w:r>
          </w:p>
        </w:tc>
      </w:tr>
    </w:tbl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公司成立后，应向股东签发出资证明书。　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第五章 公司的机构及其产生办法、职权、议事规则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第七条 股东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sz w:val="28"/>
          <w:szCs w:val="28"/>
        </w:rPr>
        <w:t>公司的最高权力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 xml:space="preserve">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和更换董事，决定有关董事的报酬事项；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）检查公司财务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）审议批准公司的利润分配方案和弥补亏损方案；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（五）对公司增加或者减少注册资本作出决议；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（六）对发行公司债券作出决议；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（七）对公司合并、分立、解散、清算或者变更公司形式作出决议；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（八）修改公司章程；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）对董事、高级管理人员执行职务的行为进行监督，对违反法律、行政法规、公司章程或者股东决议的董事、高级管理人员提出解任的建议；</w:t>
      </w:r>
    </w:p>
    <w:p>
      <w:pPr>
        <w:spacing w:line="460" w:lineRule="exact"/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）当董事、高级管理人员的行为损害公司的利益时，要求董事、高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级管理人员予以纠正；</w:t>
      </w:r>
    </w:p>
    <w:p>
      <w:pPr>
        <w:spacing w:line="460" w:lineRule="exact"/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（十一）依照本法第一百八十九条的规定，对董事、高级管理人员提起诉讼；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）公司章程规定的其他职权。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 第八条股东应对所议事项作出决定，决定应由股东以书面形式表示同意，并签名盖章。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z w:val="28"/>
          <w:szCs w:val="28"/>
        </w:rPr>
        <w:t>不设董事会，设董事一人，对公司股东负责，由股东委派产生。董事任期三年，任期届满，经委派可连任。　　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第十条 董事对股东负责，行使下列职权：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（一）向股东报告工作；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（二）执行股东的决议；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（三）决定公司的经营计划和投资方案；</w:t>
      </w:r>
    </w:p>
    <w:p>
      <w:pPr>
        <w:spacing w:line="460" w:lineRule="exact"/>
        <w:ind w:left="638" w:leftChars="304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（四）制订公司的利润分配方案和弥补亏损方案；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（五）制订公司增加或者减少注册资本以及发行公司债券的方案；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（六）制订公司合并、分立、解散或者变更公司形式的方案；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（七）决定公司内部管理机构的设置；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（八）决定聘任或者解聘公司经理及其报酬事项，并根据经理的提名决定聘任或者解聘公司副经理、财务负责人及其报酬事项；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（九）制定公司的基本管理制度；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（十）公司章程规定或者股东授予的其他职权。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第十一条 公司设经理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一名，由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lang w:eastAsia="zh-CN"/>
        </w:rPr>
        <w:t>董事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聘</w:t>
      </w:r>
      <w:r>
        <w:rPr>
          <w:rFonts w:hint="eastAsia" w:ascii="仿宋" w:hAnsi="仿宋" w:eastAsia="仿宋" w:cs="仿宋"/>
          <w:sz w:val="28"/>
          <w:szCs w:val="28"/>
        </w:rPr>
        <w:t>任或解聘。经理对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董事</w:t>
      </w:r>
      <w:r>
        <w:rPr>
          <w:rFonts w:hint="eastAsia" w:ascii="仿宋" w:hAnsi="仿宋" w:eastAsia="仿宋" w:cs="仿宋"/>
          <w:sz w:val="28"/>
          <w:szCs w:val="28"/>
        </w:rPr>
        <w:t xml:space="preserve">负责，行使下列职权：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 xml:space="preserve">）主持公司的生产经营管理工作；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 xml:space="preserve">）组织实施公司年度经营计划和投资方案；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 xml:space="preserve">）拟定公司内部管理机构设置方案；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 xml:space="preserve">）拟定公司的基本管理制度；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 xml:space="preserve">）制定公司的具体规章；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 xml:space="preserve">）提请聘任或者解聘公司副经理，财务负责人；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 xml:space="preserve">）聘任或者解聘除应由董事聘任或者解聘以外的负责管理人员。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第六章   公司法定代表人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第十二条 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法定代表人由股东委派产生，股东书面作出股东决定之日起生效。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股东决定免去法定代表人职务的，应同时作出委派新的法定代表人，自决定作出之日起30日内向登记机关申请变更登记。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法定代表人由董事聘任产生，董事书面作出聘任之日起生效。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法定代表人辞去经理，视为同时辞去法定代表人职务，应当以书面形式通知公司，公司收到通知之日辞任生效；公司收到辞职通知书之日10日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董事决定解聘法定代表人职务的，应同时聘任新的法定代表人，自聘任作出之日起30日内向登记机关申请变更登记。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第七章 财务、会计、利润分配及劳动用工制度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 xml:space="preserve">条 公司应当依照法律、行政法规和国务院行政主管部门的规定建立本公司的财务、会计制度，并应在每一会计年度终了时制作财务会计报告，并应于第二年三月三十一日前送交给股东。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 xml:space="preserve">条 公司利润分配按照《公司法》及有关法律、法规，国务院财政主管部门的规定执行。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条 劳动用工制度按国家法律、法规及国务院劳动部门的有关规定执行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第八章 股东认为需要规定的其他事项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 xml:space="preserve">条 公司根据需要或涉及公司登记事项变更的，可修改公司章程，修改后的公司章程不得与法律、法规相抵触，修改后的公司章程应送原公司登记机关备案，涉及变更登记事项的，同时应向公司登记机关做变更登记。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 xml:space="preserve">条 公司章程的解释权属于出资人。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十八</w:t>
      </w:r>
      <w:r>
        <w:rPr>
          <w:rFonts w:hint="eastAsia" w:ascii="仿宋" w:hAnsi="仿宋" w:eastAsia="仿宋" w:cs="仿宋"/>
          <w:sz w:val="28"/>
          <w:szCs w:val="28"/>
        </w:rPr>
        <w:t>条 公司登记事项以公司登记机关核定的为准。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十九</w:t>
      </w:r>
      <w:r>
        <w:rPr>
          <w:rFonts w:hint="eastAsia" w:ascii="仿宋" w:hAnsi="仿宋" w:eastAsia="仿宋" w:cs="仿宋"/>
          <w:sz w:val="28"/>
          <w:szCs w:val="28"/>
        </w:rPr>
        <w:t>条 公司营业期限为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X年（或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长期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，从《企业法人营业执照》签发之日起计算。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第二十条 公司章程条款如与国家法律、法规相抵触的，以国家法律法规为准。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条 公司职工依照《中华人民共和国工会法》组织工会，开展工会活动，维护职工合法权益。公司应当为本公司工会提供必要的活动条件。公司工会代表职工就职工的劳动报酬、工作时间、福利、保险和劳动安全卫生等事项依法与公司签订集体合同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公司依照宪法和有关法律的规定，通过职工代表大会或其他形式，实行民主管理，听取职工的意见和建议。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条 在公司中，根据中国共产党章程的组织，开展党的活动。公司应当为党组织的活动提供必要条件。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条 本章程经出资人订立，自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出资人签署</w:t>
      </w:r>
      <w:r>
        <w:rPr>
          <w:rFonts w:hint="eastAsia" w:ascii="仿宋" w:hAnsi="仿宋" w:eastAsia="仿宋" w:cs="仿宋"/>
          <w:sz w:val="28"/>
          <w:szCs w:val="28"/>
        </w:rPr>
        <w:t xml:space="preserve">之日起生效。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第二十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条 本章程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三份，股东留存一份，</w:t>
      </w:r>
      <w:r>
        <w:rPr>
          <w:rFonts w:hint="eastAsia" w:ascii="仿宋" w:hAnsi="仿宋" w:eastAsia="仿宋" w:cs="仿宋"/>
          <w:sz w:val="28"/>
          <w:szCs w:val="28"/>
        </w:rPr>
        <w:t>公司留存一份，并报公司登记机关备案一份。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股东签字： 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 xml:space="preserve">　               </w:t>
      </w:r>
    </w:p>
    <w:p>
      <w:pPr>
        <w:spacing w:line="460" w:lineRule="exact"/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20XX年X月X日</w:t>
      </w:r>
    </w:p>
    <w:p>
      <w:pPr>
        <w:spacing w:line="400" w:lineRule="exact"/>
        <w:rPr>
          <w:rFonts w:hint="eastAsia" w:ascii="仿宋" w:hAnsi="仿宋" w:eastAsia="仿宋" w:cs="仿宋"/>
          <w:szCs w:val="21"/>
        </w:rPr>
        <w:sectPr>
          <w:pgSz w:w="11906" w:h="16838"/>
          <w:pgMar w:top="1134" w:right="1701" w:bottom="1134" w:left="1701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</w:docVars>
  <w:rsids>
    <w:rsidRoot w:val="00000000"/>
    <w:rsid w:val="2970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2024-07-03T00:16:43Z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734345475842445EBE07BA618BE59859_12</vt:lpwstr>
  </property>
</Properties>
</file>